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1CD" w:rsidRPr="00E81772" w:rsidRDefault="006471CD" w:rsidP="006471CD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6471CD" w:rsidRPr="00E81772" w:rsidRDefault="006471CD" w:rsidP="006471CD">
      <w:pPr>
        <w:pStyle w:val="Default"/>
        <w:tabs>
          <w:tab w:val="left" w:pos="5400"/>
        </w:tabs>
        <w:jc w:val="center"/>
        <w:rPr>
          <w:b/>
          <w:color w:val="auto"/>
          <w:sz w:val="16"/>
          <w:szCs w:val="16"/>
        </w:rPr>
      </w:pPr>
      <w:r w:rsidRPr="00E81772">
        <w:rPr>
          <w:b/>
          <w:color w:val="auto"/>
          <w:sz w:val="16"/>
          <w:szCs w:val="16"/>
        </w:rPr>
        <w:t xml:space="preserve">Заявление </w:t>
      </w:r>
      <w:r w:rsidR="000F216A">
        <w:rPr>
          <w:b/>
          <w:color w:val="auto"/>
          <w:sz w:val="16"/>
          <w:szCs w:val="16"/>
        </w:rPr>
        <w:t>на</w:t>
      </w:r>
      <w:r w:rsidRPr="00E81772">
        <w:rPr>
          <w:b/>
          <w:color w:val="auto"/>
          <w:sz w:val="16"/>
          <w:szCs w:val="16"/>
        </w:rPr>
        <w:t xml:space="preserve"> </w:t>
      </w:r>
      <w:proofErr w:type="gramStart"/>
      <w:r w:rsidRPr="00E81772">
        <w:rPr>
          <w:b/>
          <w:color w:val="auto"/>
          <w:sz w:val="16"/>
          <w:szCs w:val="16"/>
        </w:rPr>
        <w:t>заключени</w:t>
      </w:r>
      <w:r w:rsidR="000F216A">
        <w:rPr>
          <w:b/>
          <w:color w:val="auto"/>
          <w:sz w:val="16"/>
          <w:szCs w:val="16"/>
        </w:rPr>
        <w:t>е</w:t>
      </w:r>
      <w:r w:rsidRPr="00E81772">
        <w:rPr>
          <w:b/>
          <w:color w:val="auto"/>
          <w:sz w:val="16"/>
          <w:szCs w:val="16"/>
        </w:rPr>
        <w:t xml:space="preserve">  договора</w:t>
      </w:r>
      <w:proofErr w:type="gramEnd"/>
      <w:r w:rsidRPr="00E81772">
        <w:rPr>
          <w:b/>
          <w:color w:val="auto"/>
          <w:sz w:val="16"/>
          <w:szCs w:val="16"/>
        </w:rPr>
        <w:t xml:space="preserve"> энергоснабжения (открыти</w:t>
      </w:r>
      <w:r w:rsidR="00DA47B8">
        <w:rPr>
          <w:b/>
          <w:color w:val="auto"/>
          <w:sz w:val="16"/>
          <w:szCs w:val="16"/>
        </w:rPr>
        <w:t>е</w:t>
      </w:r>
      <w:r w:rsidRPr="00E81772">
        <w:rPr>
          <w:b/>
          <w:color w:val="auto"/>
          <w:sz w:val="16"/>
          <w:szCs w:val="16"/>
        </w:rPr>
        <w:t xml:space="preserve"> лицевого счета) /ввод в эксплуатацию прибора учета </w:t>
      </w:r>
    </w:p>
    <w:p w:rsidR="006471CD" w:rsidRPr="00E81772" w:rsidRDefault="006471CD" w:rsidP="006471CD">
      <w:pPr>
        <w:pStyle w:val="Default"/>
        <w:tabs>
          <w:tab w:val="left" w:pos="5400"/>
        </w:tabs>
        <w:jc w:val="center"/>
        <w:rPr>
          <w:b/>
          <w:sz w:val="16"/>
          <w:szCs w:val="16"/>
        </w:rPr>
      </w:pPr>
    </w:p>
    <w:p w:rsidR="006471CD" w:rsidRPr="00E81772" w:rsidRDefault="006471CD" w:rsidP="00E8177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142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81772">
        <w:rPr>
          <w:rFonts w:ascii="Times New Roman" w:hAnsi="Times New Roman" w:cs="Times New Roman"/>
          <w:b/>
          <w:sz w:val="16"/>
          <w:szCs w:val="16"/>
        </w:rPr>
        <w:t>Сведения о Потребителе</w:t>
      </w:r>
    </w:p>
    <w:p w:rsidR="006471CD" w:rsidRPr="00E81772" w:rsidRDefault="006471CD" w:rsidP="00647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1772">
        <w:rPr>
          <w:rFonts w:ascii="Times New Roman" w:hAnsi="Times New Roman" w:cs="Times New Roman"/>
          <w:b/>
          <w:sz w:val="16"/>
          <w:szCs w:val="16"/>
        </w:rPr>
        <w:t xml:space="preserve">ФИО </w:t>
      </w:r>
      <w:r w:rsidRPr="00E8177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</w:t>
      </w:r>
    </w:p>
    <w:p w:rsidR="006471CD" w:rsidRPr="00E81772" w:rsidRDefault="006471CD" w:rsidP="00647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1772">
        <w:rPr>
          <w:rFonts w:ascii="Times New Roman" w:hAnsi="Times New Roman" w:cs="Times New Roman"/>
          <w:b/>
          <w:sz w:val="16"/>
          <w:szCs w:val="16"/>
        </w:rPr>
        <w:t xml:space="preserve">Место регистрации потребителя </w:t>
      </w:r>
      <w:r w:rsidRPr="00E81772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</w:t>
      </w:r>
      <w:r w:rsidRPr="00E81772">
        <w:rPr>
          <w:rFonts w:ascii="Times New Roman" w:hAnsi="Times New Roman" w:cs="Times New Roman"/>
          <w:b/>
          <w:sz w:val="24"/>
          <w:szCs w:val="24"/>
        </w:rPr>
        <w:br/>
      </w:r>
      <w:r w:rsidRPr="00E81772">
        <w:rPr>
          <w:rFonts w:ascii="Times New Roman" w:hAnsi="Times New Roman" w:cs="Times New Roman"/>
          <w:b/>
          <w:sz w:val="16"/>
          <w:szCs w:val="16"/>
        </w:rPr>
        <w:t xml:space="preserve">Паспорт/СНИЛС: серия </w:t>
      </w:r>
      <w:r w:rsidRPr="00E81772">
        <w:rPr>
          <w:rFonts w:ascii="Times New Roman" w:hAnsi="Times New Roman" w:cs="Times New Roman"/>
          <w:b/>
          <w:sz w:val="24"/>
          <w:szCs w:val="24"/>
        </w:rPr>
        <w:t xml:space="preserve">___________№_______________ </w:t>
      </w:r>
      <w:r w:rsidRPr="00E81772">
        <w:rPr>
          <w:rFonts w:ascii="Times New Roman" w:hAnsi="Times New Roman" w:cs="Times New Roman"/>
          <w:b/>
          <w:sz w:val="16"/>
          <w:szCs w:val="16"/>
        </w:rPr>
        <w:t>Дата выдачи</w:t>
      </w:r>
      <w:r w:rsidRPr="00E81772">
        <w:rPr>
          <w:rFonts w:ascii="Times New Roman" w:hAnsi="Times New Roman" w:cs="Times New Roman"/>
          <w:b/>
          <w:sz w:val="24"/>
          <w:szCs w:val="24"/>
        </w:rPr>
        <w:t xml:space="preserve"> ___________________</w:t>
      </w:r>
      <w:r w:rsidRPr="00E81772">
        <w:rPr>
          <w:rFonts w:ascii="Times New Roman" w:hAnsi="Times New Roman" w:cs="Times New Roman"/>
          <w:b/>
          <w:sz w:val="16"/>
          <w:szCs w:val="16"/>
        </w:rPr>
        <w:t xml:space="preserve"> Г.р</w:t>
      </w:r>
      <w:r w:rsidRPr="00E81772">
        <w:rPr>
          <w:rFonts w:ascii="Times New Roman" w:hAnsi="Times New Roman" w:cs="Times New Roman"/>
          <w:b/>
          <w:sz w:val="24"/>
          <w:szCs w:val="24"/>
        </w:rPr>
        <w:t>.__________</w:t>
      </w:r>
      <w:r w:rsidRPr="00E81772"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6471CD" w:rsidRPr="00E81772" w:rsidRDefault="006471CD" w:rsidP="00647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1772">
        <w:rPr>
          <w:rFonts w:ascii="Times New Roman" w:hAnsi="Times New Roman" w:cs="Times New Roman"/>
          <w:b/>
          <w:sz w:val="16"/>
          <w:szCs w:val="16"/>
        </w:rPr>
        <w:t xml:space="preserve">Кем </w:t>
      </w:r>
      <w:r w:rsidRPr="00E81772">
        <w:rPr>
          <w:rFonts w:ascii="Times New Roman" w:hAnsi="Times New Roman" w:cs="Times New Roman"/>
          <w:sz w:val="16"/>
          <w:szCs w:val="16"/>
        </w:rPr>
        <w:t>выдан</w:t>
      </w:r>
      <w:r w:rsidRPr="00E817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1772">
        <w:rPr>
          <w:rFonts w:ascii="Times New Roman" w:hAnsi="Times New Roman" w:cs="Times New Roman"/>
          <w:b/>
          <w:sz w:val="16"/>
          <w:szCs w:val="16"/>
        </w:rPr>
        <w:t>_</w:t>
      </w:r>
      <w:r w:rsidRPr="00E81772">
        <w:rPr>
          <w:rFonts w:ascii="Times New Roman" w:hAnsi="Times New Roman" w:cs="Times New Roman"/>
          <w:b/>
          <w:sz w:val="24"/>
          <w:szCs w:val="24"/>
        </w:rPr>
        <w:t>_________________________</w:t>
      </w:r>
      <w:r w:rsidR="00E81772" w:rsidRPr="00E81772">
        <w:rPr>
          <w:rFonts w:ascii="Times New Roman" w:hAnsi="Times New Roman" w:cs="Times New Roman"/>
          <w:b/>
          <w:sz w:val="24"/>
          <w:szCs w:val="24"/>
        </w:rPr>
        <w:t>_______________________</w:t>
      </w:r>
      <w:r w:rsidRPr="00E81772">
        <w:rPr>
          <w:rFonts w:ascii="Times New Roman" w:hAnsi="Times New Roman" w:cs="Times New Roman"/>
          <w:b/>
          <w:sz w:val="16"/>
          <w:szCs w:val="16"/>
        </w:rPr>
        <w:t xml:space="preserve">Контактный телефон </w:t>
      </w:r>
      <w:r w:rsidRPr="00E81772">
        <w:rPr>
          <w:rFonts w:ascii="Times New Roman" w:hAnsi="Times New Roman" w:cs="Times New Roman"/>
          <w:b/>
          <w:sz w:val="24"/>
          <w:szCs w:val="24"/>
        </w:rPr>
        <w:t>______________</w:t>
      </w:r>
      <w:r w:rsidR="00177307" w:rsidRPr="00E81772">
        <w:rPr>
          <w:rFonts w:ascii="Times New Roman" w:hAnsi="Times New Roman" w:cs="Times New Roman"/>
          <w:b/>
          <w:sz w:val="24"/>
          <w:szCs w:val="24"/>
        </w:rPr>
        <w:t>____</w:t>
      </w:r>
      <w:r w:rsidRPr="00E817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471CD" w:rsidRPr="00E81772" w:rsidRDefault="006471CD" w:rsidP="00647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81772">
        <w:rPr>
          <w:rFonts w:ascii="Times New Roman" w:hAnsi="Times New Roman" w:cs="Times New Roman"/>
          <w:b/>
          <w:sz w:val="16"/>
          <w:szCs w:val="16"/>
        </w:rPr>
        <w:t xml:space="preserve">Номер и дата акта </w:t>
      </w:r>
      <w:r w:rsidRPr="00E81772">
        <w:rPr>
          <w:rFonts w:ascii="Times New Roman" w:hAnsi="Times New Roman" w:cs="Times New Roman"/>
          <w:sz w:val="16"/>
          <w:szCs w:val="16"/>
        </w:rPr>
        <w:t xml:space="preserve">ввода в эксплуатацию прибора учета  </w:t>
      </w:r>
      <w:r w:rsidRPr="00E81772">
        <w:rPr>
          <w:rFonts w:ascii="Times New Roman" w:hAnsi="Times New Roman" w:cs="Times New Roman"/>
          <w:sz w:val="24"/>
          <w:szCs w:val="24"/>
        </w:rPr>
        <w:t xml:space="preserve">№_______________ </w:t>
      </w:r>
      <w:r w:rsidRPr="00E81772">
        <w:rPr>
          <w:rFonts w:ascii="Times New Roman" w:hAnsi="Times New Roman" w:cs="Times New Roman"/>
          <w:sz w:val="16"/>
          <w:szCs w:val="16"/>
        </w:rPr>
        <w:t>Дата</w:t>
      </w:r>
      <w:r w:rsidRPr="00E81772">
        <w:rPr>
          <w:rFonts w:ascii="Times New Roman" w:hAnsi="Times New Roman" w:cs="Times New Roman"/>
          <w:sz w:val="24"/>
          <w:szCs w:val="24"/>
        </w:rPr>
        <w:t xml:space="preserve"> ____________</w:t>
      </w:r>
    </w:p>
    <w:p w:rsidR="006471CD" w:rsidRPr="00E81772" w:rsidRDefault="006471CD" w:rsidP="006471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471CD" w:rsidRPr="00E81772" w:rsidRDefault="006471CD" w:rsidP="00E81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E81772">
        <w:rPr>
          <w:rFonts w:ascii="Times New Roman" w:hAnsi="Times New Roman" w:cs="Times New Roman"/>
          <w:b/>
          <w:sz w:val="16"/>
          <w:szCs w:val="16"/>
          <w:lang w:val="en-US"/>
        </w:rPr>
        <w:t>II</w:t>
      </w:r>
      <w:r w:rsidRPr="00E81772">
        <w:rPr>
          <w:rFonts w:ascii="Times New Roman" w:hAnsi="Times New Roman" w:cs="Times New Roman"/>
          <w:b/>
          <w:sz w:val="16"/>
          <w:szCs w:val="16"/>
        </w:rPr>
        <w:t xml:space="preserve">.Сведения об </w:t>
      </w:r>
      <w:proofErr w:type="spellStart"/>
      <w:r w:rsidRPr="00E81772">
        <w:rPr>
          <w:rFonts w:ascii="Times New Roman" w:hAnsi="Times New Roman" w:cs="Times New Roman"/>
          <w:b/>
          <w:sz w:val="16"/>
          <w:szCs w:val="16"/>
        </w:rPr>
        <w:t>энергоснабжаемом</w:t>
      </w:r>
      <w:proofErr w:type="spellEnd"/>
      <w:r w:rsidRPr="00E81772">
        <w:rPr>
          <w:rFonts w:ascii="Times New Roman" w:hAnsi="Times New Roman" w:cs="Times New Roman"/>
          <w:b/>
          <w:sz w:val="16"/>
          <w:szCs w:val="16"/>
        </w:rPr>
        <w:t xml:space="preserve"> объекте Потребителя</w:t>
      </w:r>
    </w:p>
    <w:p w:rsidR="00E81772" w:rsidRPr="00E81772" w:rsidRDefault="00E81772" w:rsidP="00E817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368"/>
        <w:gridCol w:w="666"/>
        <w:gridCol w:w="421"/>
        <w:gridCol w:w="54"/>
        <w:gridCol w:w="2080"/>
        <w:gridCol w:w="706"/>
        <w:gridCol w:w="398"/>
        <w:gridCol w:w="16"/>
        <w:gridCol w:w="11"/>
        <w:gridCol w:w="35"/>
        <w:gridCol w:w="2417"/>
      </w:tblGrid>
      <w:tr w:rsidR="006471CD" w:rsidRPr="00E81772" w:rsidTr="00177307">
        <w:trPr>
          <w:trHeight w:val="230"/>
        </w:trPr>
        <w:tc>
          <w:tcPr>
            <w:tcW w:w="568" w:type="dxa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68" w:type="dxa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 xml:space="preserve">Тип и адрес </w:t>
            </w:r>
            <w:proofErr w:type="spellStart"/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энергоснабжаемого</w:t>
            </w:r>
            <w:proofErr w:type="spellEnd"/>
            <w:r w:rsidRPr="00E81772">
              <w:rPr>
                <w:rFonts w:ascii="Times New Roman" w:hAnsi="Times New Roman" w:cs="Times New Roman"/>
                <w:sz w:val="16"/>
                <w:szCs w:val="16"/>
              </w:rPr>
              <w:t xml:space="preserve"> объекта:</w:t>
            </w:r>
          </w:p>
        </w:tc>
        <w:tc>
          <w:tcPr>
            <w:tcW w:w="6804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CD" w:rsidRPr="00E81772" w:rsidTr="00177307">
        <w:tc>
          <w:tcPr>
            <w:tcW w:w="568" w:type="dxa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68" w:type="dxa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Площадь жилого помещения (</w:t>
            </w:r>
            <w:proofErr w:type="spellStart"/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.):</w:t>
            </w:r>
          </w:p>
        </w:tc>
        <w:tc>
          <w:tcPr>
            <w:tcW w:w="666" w:type="dxa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Количество комнат:</w:t>
            </w:r>
          </w:p>
        </w:tc>
        <w:tc>
          <w:tcPr>
            <w:tcW w:w="706" w:type="dxa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8" w:type="dxa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79" w:type="dxa"/>
            <w:gridSpan w:val="4"/>
            <w:shd w:val="clear" w:color="auto" w:fill="auto"/>
          </w:tcPr>
          <w:p w:rsidR="006471CD" w:rsidRPr="00E81772" w:rsidRDefault="006471CD" w:rsidP="001773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Количество проживающих лиц:</w:t>
            </w:r>
          </w:p>
        </w:tc>
      </w:tr>
      <w:tr w:rsidR="006471CD" w:rsidRPr="00E81772" w:rsidTr="00177307">
        <w:trPr>
          <w:trHeight w:val="215"/>
        </w:trPr>
        <w:tc>
          <w:tcPr>
            <w:tcW w:w="568" w:type="dxa"/>
            <w:vMerge w:val="restart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368" w:type="dxa"/>
            <w:vMerge w:val="restart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 xml:space="preserve">Максимальная мощность </w:t>
            </w:r>
            <w:proofErr w:type="spellStart"/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энергоснабжаемого</w:t>
            </w:r>
            <w:proofErr w:type="spellEnd"/>
            <w:r w:rsidRPr="00E81772">
              <w:rPr>
                <w:rFonts w:ascii="Times New Roman" w:hAnsi="Times New Roman" w:cs="Times New Roman"/>
                <w:sz w:val="16"/>
                <w:szCs w:val="16"/>
              </w:rPr>
              <w:t xml:space="preserve"> объекта Потребителя (кВт):</w:t>
            </w:r>
          </w:p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66" w:type="dxa"/>
            <w:vMerge w:val="restart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840" w:type="dxa"/>
            <w:gridSpan w:val="3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Акт о технологическом присоединении:</w:t>
            </w:r>
          </w:p>
        </w:tc>
        <w:tc>
          <w:tcPr>
            <w:tcW w:w="2877" w:type="dxa"/>
            <w:gridSpan w:val="5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CD" w:rsidRPr="00E81772" w:rsidTr="00177307">
        <w:trPr>
          <w:trHeight w:val="430"/>
        </w:trPr>
        <w:tc>
          <w:tcPr>
            <w:tcW w:w="568" w:type="dxa"/>
            <w:vMerge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vMerge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840" w:type="dxa"/>
            <w:gridSpan w:val="3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Акт разграничения балансовой принадлежности электрических сетей:</w:t>
            </w:r>
          </w:p>
        </w:tc>
        <w:tc>
          <w:tcPr>
            <w:tcW w:w="2877" w:type="dxa"/>
            <w:gridSpan w:val="5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CD" w:rsidRPr="00E81772" w:rsidTr="00177307">
        <w:trPr>
          <w:trHeight w:val="430"/>
        </w:trPr>
        <w:tc>
          <w:tcPr>
            <w:tcW w:w="568" w:type="dxa"/>
            <w:vMerge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vMerge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840" w:type="dxa"/>
            <w:gridSpan w:val="3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Акт разграничения эксплуатационной ответственности сторон:</w:t>
            </w:r>
          </w:p>
        </w:tc>
        <w:tc>
          <w:tcPr>
            <w:tcW w:w="2877" w:type="dxa"/>
            <w:gridSpan w:val="5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CD" w:rsidRPr="00E81772" w:rsidTr="00177307">
        <w:trPr>
          <w:trHeight w:val="430"/>
        </w:trPr>
        <w:tc>
          <w:tcPr>
            <w:tcW w:w="568" w:type="dxa"/>
            <w:vMerge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vMerge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840" w:type="dxa"/>
            <w:gridSpan w:val="3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Акт допуска электроустановки в эксплуатацию:</w:t>
            </w:r>
          </w:p>
        </w:tc>
        <w:tc>
          <w:tcPr>
            <w:tcW w:w="2877" w:type="dxa"/>
            <w:gridSpan w:val="5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CD" w:rsidRPr="00E81772" w:rsidTr="00177307">
        <w:trPr>
          <w:trHeight w:val="195"/>
        </w:trPr>
        <w:tc>
          <w:tcPr>
            <w:tcW w:w="568" w:type="dxa"/>
            <w:vMerge w:val="restart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368" w:type="dxa"/>
            <w:vMerge w:val="restart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 xml:space="preserve">Мощность присоединенных </w:t>
            </w:r>
            <w:proofErr w:type="spellStart"/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энергопринимающих</w:t>
            </w:r>
            <w:proofErr w:type="spellEnd"/>
            <w:r w:rsidRPr="00E8177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 (кВт):</w:t>
            </w:r>
          </w:p>
        </w:tc>
        <w:tc>
          <w:tcPr>
            <w:tcW w:w="666" w:type="dxa"/>
            <w:vMerge w:val="restart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Электроплита:</w:t>
            </w:r>
          </w:p>
        </w:tc>
        <w:tc>
          <w:tcPr>
            <w:tcW w:w="706" w:type="dxa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gridSpan w:val="2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463" w:type="dxa"/>
            <w:gridSpan w:val="3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Электронагреватель:</w:t>
            </w:r>
          </w:p>
        </w:tc>
      </w:tr>
      <w:tr w:rsidR="006471CD" w:rsidRPr="00E81772" w:rsidTr="00177307">
        <w:trPr>
          <w:trHeight w:val="255"/>
        </w:trPr>
        <w:tc>
          <w:tcPr>
            <w:tcW w:w="568" w:type="dxa"/>
            <w:vMerge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vMerge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Лифт:</w:t>
            </w:r>
          </w:p>
        </w:tc>
        <w:tc>
          <w:tcPr>
            <w:tcW w:w="706" w:type="dxa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gridSpan w:val="2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463" w:type="dxa"/>
            <w:gridSpan w:val="3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Электроотопление</w:t>
            </w:r>
            <w:proofErr w:type="spellEnd"/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6471CD" w:rsidRPr="00E81772" w:rsidTr="00177307">
        <w:trPr>
          <w:trHeight w:val="273"/>
        </w:trPr>
        <w:tc>
          <w:tcPr>
            <w:tcW w:w="568" w:type="dxa"/>
            <w:vMerge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vMerge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1" w:type="dxa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Горячее водоснабжение:</w:t>
            </w:r>
          </w:p>
        </w:tc>
        <w:tc>
          <w:tcPr>
            <w:tcW w:w="706" w:type="dxa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gridSpan w:val="2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463" w:type="dxa"/>
            <w:gridSpan w:val="3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Электроводонагреватель</w:t>
            </w:r>
            <w:proofErr w:type="spellEnd"/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6471CD" w:rsidRPr="00E81772" w:rsidTr="00177307">
        <w:tc>
          <w:tcPr>
            <w:tcW w:w="568" w:type="dxa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368" w:type="dxa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Тип и номер прибора учета:</w:t>
            </w:r>
          </w:p>
        </w:tc>
        <w:tc>
          <w:tcPr>
            <w:tcW w:w="3927" w:type="dxa"/>
            <w:gridSpan w:val="5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gridSpan w:val="2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463" w:type="dxa"/>
            <w:gridSpan w:val="3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Правообладатель ПУ:</w:t>
            </w:r>
          </w:p>
        </w:tc>
      </w:tr>
      <w:tr w:rsidR="006471CD" w:rsidRPr="00E81772" w:rsidTr="00177307">
        <w:trPr>
          <w:trHeight w:val="215"/>
        </w:trPr>
        <w:tc>
          <w:tcPr>
            <w:tcW w:w="568" w:type="dxa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368" w:type="dxa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Дата и место установки прибора учета, начальные показания ПУ:</w:t>
            </w:r>
          </w:p>
        </w:tc>
        <w:tc>
          <w:tcPr>
            <w:tcW w:w="3927" w:type="dxa"/>
            <w:gridSpan w:val="5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gridSpan w:val="2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463" w:type="dxa"/>
            <w:gridSpan w:val="3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Величина потерь:</w:t>
            </w:r>
          </w:p>
        </w:tc>
      </w:tr>
      <w:tr w:rsidR="006471CD" w:rsidRPr="00E81772" w:rsidTr="00177307">
        <w:trPr>
          <w:trHeight w:val="202"/>
        </w:trPr>
        <w:tc>
          <w:tcPr>
            <w:tcW w:w="568" w:type="dxa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19.1</w:t>
            </w:r>
          </w:p>
        </w:tc>
        <w:tc>
          <w:tcPr>
            <w:tcW w:w="3368" w:type="dxa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Организация,  </w:t>
            </w: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осуществившая монтаж ПУ</w:t>
            </w:r>
          </w:p>
        </w:tc>
        <w:tc>
          <w:tcPr>
            <w:tcW w:w="6804" w:type="dxa"/>
            <w:gridSpan w:val="10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CD" w:rsidRPr="00E81772" w:rsidTr="00177307">
        <w:trPr>
          <w:trHeight w:val="142"/>
        </w:trPr>
        <w:tc>
          <w:tcPr>
            <w:tcW w:w="568" w:type="dxa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368" w:type="dxa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Период последней поверки:</w:t>
            </w:r>
          </w:p>
        </w:tc>
        <w:tc>
          <w:tcPr>
            <w:tcW w:w="666" w:type="dxa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134" w:type="dxa"/>
            <w:gridSpan w:val="2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Период истечения срока поверки:</w:t>
            </w:r>
          </w:p>
        </w:tc>
        <w:tc>
          <w:tcPr>
            <w:tcW w:w="706" w:type="dxa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452" w:type="dxa"/>
            <w:gridSpan w:val="2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Уровень напряжения (В):</w:t>
            </w:r>
          </w:p>
        </w:tc>
      </w:tr>
      <w:tr w:rsidR="006471CD" w:rsidRPr="00E81772" w:rsidTr="00177307">
        <w:trPr>
          <w:trHeight w:val="395"/>
        </w:trPr>
        <w:tc>
          <w:tcPr>
            <w:tcW w:w="568" w:type="dxa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3368" w:type="dxa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Дата опломбировки:</w:t>
            </w:r>
          </w:p>
        </w:tc>
        <w:tc>
          <w:tcPr>
            <w:tcW w:w="666" w:type="dxa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840" w:type="dxa"/>
            <w:gridSpan w:val="3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Акт допуска прибора учета в эксплуатацию:</w:t>
            </w:r>
          </w:p>
        </w:tc>
        <w:tc>
          <w:tcPr>
            <w:tcW w:w="2877" w:type="dxa"/>
            <w:gridSpan w:val="5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CD" w:rsidRPr="00E81772" w:rsidTr="00177307">
        <w:tc>
          <w:tcPr>
            <w:tcW w:w="568" w:type="dxa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3368" w:type="dxa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Тип и номер трансформатора:</w:t>
            </w:r>
          </w:p>
        </w:tc>
        <w:tc>
          <w:tcPr>
            <w:tcW w:w="3927" w:type="dxa"/>
            <w:gridSpan w:val="5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gridSpan w:val="4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417" w:type="dxa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Коэффициент трансформации</w:t>
            </w:r>
          </w:p>
        </w:tc>
      </w:tr>
      <w:tr w:rsidR="006471CD" w:rsidRPr="00E81772" w:rsidTr="00177307">
        <w:trPr>
          <w:trHeight w:val="165"/>
        </w:trPr>
        <w:tc>
          <w:tcPr>
            <w:tcW w:w="568" w:type="dxa"/>
            <w:vMerge w:val="restart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3368" w:type="dxa"/>
            <w:vMerge w:val="restart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Тариф, применяемый на момент заключения договора (день\ночь) (кВт*ч/руб.):</w:t>
            </w:r>
          </w:p>
        </w:tc>
        <w:tc>
          <w:tcPr>
            <w:tcW w:w="666" w:type="dxa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vMerge w:val="restart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786" w:type="dxa"/>
            <w:gridSpan w:val="2"/>
            <w:vMerge w:val="restart"/>
            <w:shd w:val="clear" w:color="auto" w:fill="auto"/>
            <w:vAlign w:val="center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Реквизиты нормативного правового акта, устанавливающего тариф:</w:t>
            </w:r>
          </w:p>
        </w:tc>
        <w:tc>
          <w:tcPr>
            <w:tcW w:w="2877" w:type="dxa"/>
            <w:gridSpan w:val="5"/>
            <w:vMerge w:val="restart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71CD" w:rsidRPr="00E81772" w:rsidTr="00177307">
        <w:trPr>
          <w:trHeight w:val="239"/>
        </w:trPr>
        <w:tc>
          <w:tcPr>
            <w:tcW w:w="568" w:type="dxa"/>
            <w:vMerge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vMerge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6" w:type="dxa"/>
            <w:gridSpan w:val="2"/>
            <w:vMerge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7" w:type="dxa"/>
            <w:gridSpan w:val="5"/>
            <w:vMerge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71CD" w:rsidRPr="00E81772" w:rsidTr="00177307">
        <w:trPr>
          <w:trHeight w:val="289"/>
        </w:trPr>
        <w:tc>
          <w:tcPr>
            <w:tcW w:w="568" w:type="dxa"/>
            <w:vMerge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8" w:type="dxa"/>
            <w:vMerge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6" w:type="dxa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dxa"/>
            <w:gridSpan w:val="2"/>
            <w:vMerge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86" w:type="dxa"/>
            <w:gridSpan w:val="2"/>
            <w:vMerge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77" w:type="dxa"/>
            <w:gridSpan w:val="5"/>
            <w:vMerge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471CD" w:rsidRPr="00E81772" w:rsidTr="00177307">
        <w:trPr>
          <w:trHeight w:val="199"/>
        </w:trPr>
        <w:tc>
          <w:tcPr>
            <w:tcW w:w="568" w:type="dxa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368" w:type="dxa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Меры социальной поддержки по оплате электрической энергии:</w:t>
            </w:r>
          </w:p>
        </w:tc>
        <w:tc>
          <w:tcPr>
            <w:tcW w:w="6804" w:type="dxa"/>
            <w:gridSpan w:val="10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CD" w:rsidRPr="00E81772" w:rsidTr="00177307">
        <w:trPr>
          <w:trHeight w:val="199"/>
        </w:trPr>
        <w:tc>
          <w:tcPr>
            <w:tcW w:w="568" w:type="dxa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3368" w:type="dxa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Адрес и площадь земельного участка:</w:t>
            </w:r>
          </w:p>
        </w:tc>
        <w:tc>
          <w:tcPr>
            <w:tcW w:w="6804" w:type="dxa"/>
            <w:gridSpan w:val="10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1CD" w:rsidRPr="00E81772" w:rsidTr="00177307">
        <w:trPr>
          <w:trHeight w:val="199"/>
        </w:trPr>
        <w:tc>
          <w:tcPr>
            <w:tcW w:w="568" w:type="dxa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3368" w:type="dxa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Типы, количество и площадь надворных построек:</w:t>
            </w:r>
          </w:p>
        </w:tc>
        <w:tc>
          <w:tcPr>
            <w:tcW w:w="6804" w:type="dxa"/>
            <w:gridSpan w:val="10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CD" w:rsidRPr="00E81772" w:rsidTr="00177307">
        <w:trPr>
          <w:trHeight w:val="199"/>
        </w:trPr>
        <w:tc>
          <w:tcPr>
            <w:tcW w:w="568" w:type="dxa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3368" w:type="dxa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Виды сельскохозяйственных животных и птиц и их количество:</w:t>
            </w:r>
          </w:p>
        </w:tc>
        <w:tc>
          <w:tcPr>
            <w:tcW w:w="6804" w:type="dxa"/>
            <w:gridSpan w:val="10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1CD" w:rsidRPr="00E81772" w:rsidTr="00177307">
        <w:trPr>
          <w:trHeight w:val="199"/>
        </w:trPr>
        <w:tc>
          <w:tcPr>
            <w:tcW w:w="568" w:type="dxa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3368" w:type="dxa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1772">
              <w:rPr>
                <w:rFonts w:ascii="Times New Roman" w:hAnsi="Times New Roman" w:cs="Times New Roman"/>
                <w:sz w:val="16"/>
                <w:szCs w:val="16"/>
              </w:rPr>
              <w:t>Адрес (способ) доставки платежных документов:</w:t>
            </w:r>
          </w:p>
        </w:tc>
        <w:tc>
          <w:tcPr>
            <w:tcW w:w="6804" w:type="dxa"/>
            <w:gridSpan w:val="10"/>
            <w:shd w:val="clear" w:color="auto" w:fill="auto"/>
          </w:tcPr>
          <w:p w:rsidR="006471CD" w:rsidRPr="00E81772" w:rsidRDefault="006471CD" w:rsidP="00B235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1CD" w:rsidRPr="00DA47B8" w:rsidRDefault="006471CD" w:rsidP="006471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18"/>
          <w:szCs w:val="20"/>
        </w:rPr>
      </w:pPr>
      <w:r w:rsidRPr="00E81772">
        <w:rPr>
          <w:rFonts w:ascii="Times New Roman" w:hAnsi="Times New Roman" w:cs="Times New Roman"/>
          <w:sz w:val="16"/>
          <w:szCs w:val="16"/>
        </w:rPr>
        <w:t xml:space="preserve">Я согласен(а), что мои персональные данные, в </w:t>
      </w:r>
      <w:proofErr w:type="spellStart"/>
      <w:r w:rsidRPr="00E81772">
        <w:rPr>
          <w:rFonts w:ascii="Times New Roman" w:hAnsi="Times New Roman" w:cs="Times New Roman"/>
          <w:sz w:val="16"/>
          <w:szCs w:val="16"/>
        </w:rPr>
        <w:t>т.ч</w:t>
      </w:r>
      <w:proofErr w:type="spellEnd"/>
      <w:r w:rsidRPr="00E81772">
        <w:rPr>
          <w:rFonts w:ascii="Times New Roman" w:hAnsi="Times New Roman" w:cs="Times New Roman"/>
          <w:sz w:val="16"/>
          <w:szCs w:val="16"/>
        </w:rPr>
        <w:t>. полученные от управляющей</w:t>
      </w:r>
      <w:r w:rsidRPr="00E81772">
        <w:rPr>
          <w:rFonts w:ascii="Times New Roman" w:hAnsi="Times New Roman" w:cs="Times New Roman"/>
          <w:sz w:val="20"/>
          <w:szCs w:val="20"/>
        </w:rPr>
        <w:t xml:space="preserve"> компании (ТСЖ): </w:t>
      </w:r>
      <w:r w:rsidRPr="00DA47B8">
        <w:rPr>
          <w:rFonts w:ascii="Times New Roman" w:hAnsi="Times New Roman" w:cs="Times New Roman"/>
          <w:sz w:val="18"/>
          <w:szCs w:val="20"/>
        </w:rPr>
        <w:t xml:space="preserve">ФИО, адрес, адрес э/почты, номер телефона, данные о площади помещения и </w:t>
      </w:r>
      <w:r w:rsidRPr="00DA47B8">
        <w:rPr>
          <w:rFonts w:ascii="Times New Roman" w:hAnsi="Times New Roman" w:cs="Times New Roman"/>
          <w:sz w:val="18"/>
        </w:rPr>
        <w:t>регистрации ГП (</w:t>
      </w:r>
      <w:proofErr w:type="spellStart"/>
      <w:r w:rsidRPr="00DA47B8">
        <w:rPr>
          <w:rFonts w:ascii="Times New Roman" w:hAnsi="Times New Roman" w:cs="Times New Roman"/>
          <w:sz w:val="18"/>
        </w:rPr>
        <w:t>энергосбытовая</w:t>
      </w:r>
      <w:proofErr w:type="spellEnd"/>
      <w:r w:rsidRPr="00DA47B8">
        <w:rPr>
          <w:rFonts w:ascii="Times New Roman" w:hAnsi="Times New Roman" w:cs="Times New Roman"/>
          <w:sz w:val="18"/>
        </w:rPr>
        <w:t xml:space="preserve"> компания) использует </w:t>
      </w:r>
      <w:r w:rsidRPr="00DA47B8">
        <w:rPr>
          <w:rFonts w:ascii="Times New Roman" w:hAnsi="Times New Roman" w:cs="Times New Roman"/>
          <w:b/>
          <w:sz w:val="18"/>
          <w:szCs w:val="20"/>
        </w:rPr>
        <w:t xml:space="preserve">с </w:t>
      </w:r>
      <w:r w:rsidRPr="00DA47B8">
        <w:rPr>
          <w:rFonts w:ascii="Times New Roman" w:hAnsi="Times New Roman" w:cs="Times New Roman"/>
          <w:sz w:val="18"/>
          <w:szCs w:val="20"/>
        </w:rPr>
        <w:t>целью организации энергоснабжения, доставки квитанций и уведомлений</w:t>
      </w:r>
      <w:r w:rsidRPr="00DA47B8">
        <w:rPr>
          <w:rFonts w:ascii="Times New Roman" w:hAnsi="Times New Roman" w:cs="Times New Roman"/>
          <w:b/>
          <w:sz w:val="18"/>
          <w:szCs w:val="20"/>
        </w:rPr>
        <w:t>.</w:t>
      </w:r>
      <w:r w:rsidRPr="00DA47B8">
        <w:rPr>
          <w:rFonts w:ascii="Times New Roman" w:eastAsia="Times New Roman" w:hAnsi="Times New Roman" w:cs="Times New Roman"/>
          <w:noProof/>
          <w:sz w:val="18"/>
          <w:szCs w:val="20"/>
        </w:rPr>
        <w:t xml:space="preserve"> </w:t>
      </w:r>
    </w:p>
    <w:p w:rsidR="006471CD" w:rsidRPr="00E81772" w:rsidRDefault="006471CD" w:rsidP="006471CD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b/>
          <w:sz w:val="18"/>
          <w:szCs w:val="18"/>
        </w:rPr>
      </w:pPr>
      <w:r w:rsidRPr="00E81772">
        <w:rPr>
          <w:b/>
          <w:sz w:val="18"/>
          <w:szCs w:val="18"/>
          <w:lang w:val="en-US"/>
        </w:rPr>
        <w:t>III</w:t>
      </w:r>
      <w:r w:rsidRPr="00E81772">
        <w:rPr>
          <w:b/>
          <w:sz w:val="18"/>
          <w:szCs w:val="18"/>
        </w:rPr>
        <w:t>. Дополнительные сведения</w:t>
      </w:r>
    </w:p>
    <w:p w:rsidR="006471CD" w:rsidRPr="00E81772" w:rsidRDefault="006471CD" w:rsidP="006471C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16"/>
          <w:szCs w:val="16"/>
        </w:rPr>
      </w:pPr>
      <w:r w:rsidRPr="00E81772">
        <w:rPr>
          <w:sz w:val="16"/>
          <w:szCs w:val="16"/>
        </w:rPr>
        <w:t xml:space="preserve">Права, обязанности и ответственность исполнителя и потребителя установлены в разделах </w:t>
      </w:r>
      <w:r w:rsidRPr="00E81772">
        <w:rPr>
          <w:sz w:val="16"/>
          <w:szCs w:val="16"/>
          <w:lang w:val="en-US"/>
        </w:rPr>
        <w:t>IV</w:t>
      </w:r>
      <w:r w:rsidRPr="00E81772">
        <w:rPr>
          <w:sz w:val="16"/>
          <w:szCs w:val="16"/>
        </w:rPr>
        <w:t xml:space="preserve">, </w:t>
      </w:r>
      <w:r w:rsidRPr="00E81772">
        <w:rPr>
          <w:sz w:val="16"/>
          <w:szCs w:val="16"/>
          <w:lang w:val="en-US"/>
        </w:rPr>
        <w:t>V</w:t>
      </w:r>
      <w:r w:rsidRPr="00E81772">
        <w:rPr>
          <w:sz w:val="16"/>
          <w:szCs w:val="16"/>
        </w:rPr>
        <w:t xml:space="preserve">, </w:t>
      </w:r>
      <w:r w:rsidRPr="00E81772">
        <w:rPr>
          <w:sz w:val="16"/>
          <w:szCs w:val="16"/>
          <w:lang w:val="en-US"/>
        </w:rPr>
        <w:t>XVI</w:t>
      </w:r>
      <w:r w:rsidRPr="00E81772">
        <w:rPr>
          <w:sz w:val="16"/>
          <w:szCs w:val="16"/>
        </w:rPr>
        <w:t xml:space="preserve"> «Правил предоставления коммунальных услуг собственникам и пользователям помещений в многоквартирных домах и жилых домов», утв</w:t>
      </w:r>
      <w:r w:rsidR="00177307" w:rsidRPr="00E81772">
        <w:rPr>
          <w:sz w:val="16"/>
          <w:szCs w:val="16"/>
        </w:rPr>
        <w:t>. П</w:t>
      </w:r>
      <w:r w:rsidRPr="00E81772">
        <w:rPr>
          <w:sz w:val="16"/>
          <w:szCs w:val="16"/>
        </w:rPr>
        <w:t>П РФ от 06.05.2011 № 354 (далее – Правила).</w:t>
      </w:r>
    </w:p>
    <w:p w:rsidR="006471CD" w:rsidRPr="00E81772" w:rsidRDefault="006471CD" w:rsidP="006471C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16"/>
          <w:szCs w:val="16"/>
        </w:rPr>
      </w:pPr>
      <w:r w:rsidRPr="00E81772">
        <w:rPr>
          <w:sz w:val="16"/>
          <w:szCs w:val="16"/>
        </w:rPr>
        <w:t xml:space="preserve">Требования к качеству представляемой Гарантирующим поставщиком электрической энергии установлены разделом </w:t>
      </w:r>
      <w:r w:rsidRPr="00E81772">
        <w:rPr>
          <w:sz w:val="16"/>
          <w:szCs w:val="16"/>
          <w:lang w:val="en-US"/>
        </w:rPr>
        <w:t>IV</w:t>
      </w:r>
      <w:r w:rsidRPr="00E81772">
        <w:rPr>
          <w:sz w:val="16"/>
          <w:szCs w:val="16"/>
        </w:rPr>
        <w:t xml:space="preserve"> приложения № 1 к Правилам. Поставляемая Потребителю электрическая энергия должна соответствовать ГОСТам 13109-97 и 29322-92.</w:t>
      </w:r>
    </w:p>
    <w:p w:rsidR="006471CD" w:rsidRPr="00E81772" w:rsidRDefault="006471CD" w:rsidP="006471C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16"/>
          <w:szCs w:val="16"/>
        </w:rPr>
      </w:pPr>
      <w:r w:rsidRPr="00E81772">
        <w:rPr>
          <w:sz w:val="16"/>
          <w:szCs w:val="16"/>
        </w:rPr>
        <w:t xml:space="preserve">Порядок определения количества потребленной электрической энергии установлен нормами раздела </w:t>
      </w:r>
      <w:r w:rsidRPr="00E81772">
        <w:rPr>
          <w:sz w:val="16"/>
          <w:szCs w:val="16"/>
          <w:lang w:val="en-US"/>
        </w:rPr>
        <w:t>VI</w:t>
      </w:r>
      <w:r w:rsidRPr="00E81772">
        <w:rPr>
          <w:sz w:val="16"/>
          <w:szCs w:val="16"/>
        </w:rPr>
        <w:t xml:space="preserve"> Правил.</w:t>
      </w:r>
    </w:p>
    <w:p w:rsidR="006471CD" w:rsidRPr="00E81772" w:rsidRDefault="006471CD" w:rsidP="006471C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16"/>
          <w:szCs w:val="16"/>
        </w:rPr>
      </w:pPr>
      <w:r w:rsidRPr="00E81772">
        <w:rPr>
          <w:sz w:val="16"/>
          <w:szCs w:val="16"/>
        </w:rPr>
        <w:t>Порядок определения объема и размера платы</w:t>
      </w:r>
      <w:r w:rsidR="00177307" w:rsidRPr="00E81772">
        <w:rPr>
          <w:sz w:val="16"/>
          <w:szCs w:val="16"/>
        </w:rPr>
        <w:t>,</w:t>
      </w:r>
      <w:r w:rsidRPr="00E81772">
        <w:rPr>
          <w:sz w:val="16"/>
          <w:szCs w:val="16"/>
        </w:rPr>
        <w:t xml:space="preserve"> </w:t>
      </w:r>
      <w:r w:rsidR="00177307" w:rsidRPr="00E81772">
        <w:rPr>
          <w:sz w:val="16"/>
          <w:szCs w:val="16"/>
        </w:rPr>
        <w:t xml:space="preserve">срок и форма внесения платы </w:t>
      </w:r>
      <w:r w:rsidRPr="00E81772">
        <w:rPr>
          <w:sz w:val="16"/>
          <w:szCs w:val="16"/>
        </w:rPr>
        <w:t>за коммунальные услуги регламентированы разд</w:t>
      </w:r>
      <w:r w:rsidR="00177307" w:rsidRPr="00E81772">
        <w:rPr>
          <w:sz w:val="16"/>
          <w:szCs w:val="16"/>
        </w:rPr>
        <w:t>.</w:t>
      </w:r>
      <w:r w:rsidRPr="00E81772">
        <w:rPr>
          <w:sz w:val="16"/>
          <w:szCs w:val="16"/>
        </w:rPr>
        <w:t xml:space="preserve"> </w:t>
      </w:r>
      <w:r w:rsidRPr="00E81772">
        <w:rPr>
          <w:sz w:val="16"/>
          <w:szCs w:val="16"/>
          <w:lang w:val="en-US"/>
        </w:rPr>
        <w:t>VI</w:t>
      </w:r>
      <w:r w:rsidRPr="00E81772">
        <w:rPr>
          <w:sz w:val="16"/>
          <w:szCs w:val="16"/>
        </w:rPr>
        <w:t xml:space="preserve"> Правил.</w:t>
      </w:r>
    </w:p>
    <w:p w:rsidR="006471CD" w:rsidRPr="00E81772" w:rsidRDefault="006471CD" w:rsidP="006471C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16"/>
          <w:szCs w:val="16"/>
        </w:rPr>
      </w:pPr>
      <w:r w:rsidRPr="00E81772">
        <w:rPr>
          <w:sz w:val="16"/>
          <w:szCs w:val="16"/>
        </w:rPr>
        <w:t xml:space="preserve">Порядок установления факта </w:t>
      </w:r>
      <w:proofErr w:type="spellStart"/>
      <w:r w:rsidRPr="00E81772">
        <w:rPr>
          <w:sz w:val="16"/>
          <w:szCs w:val="16"/>
        </w:rPr>
        <w:t>непредоставления</w:t>
      </w:r>
      <w:proofErr w:type="spellEnd"/>
      <w:r w:rsidRPr="00E81772">
        <w:rPr>
          <w:sz w:val="16"/>
          <w:szCs w:val="16"/>
        </w:rPr>
        <w:t xml:space="preserve"> или предоставления коммунальных услуг ненадлежащего качества, порядок изменения размера платы при предоставлении коммунальных услуг ненадлежащего качества и (или) с перерывами, превышающими установленную продолжительность, установлен в разделах </w:t>
      </w:r>
      <w:r w:rsidRPr="00E81772">
        <w:rPr>
          <w:sz w:val="16"/>
          <w:szCs w:val="16"/>
          <w:lang w:val="en-US"/>
        </w:rPr>
        <w:t>IX</w:t>
      </w:r>
      <w:r w:rsidRPr="00E81772">
        <w:rPr>
          <w:sz w:val="16"/>
          <w:szCs w:val="16"/>
        </w:rPr>
        <w:t xml:space="preserve">, </w:t>
      </w:r>
      <w:r w:rsidRPr="00E81772">
        <w:rPr>
          <w:sz w:val="16"/>
          <w:szCs w:val="16"/>
          <w:lang w:val="en-US"/>
        </w:rPr>
        <w:t>X</w:t>
      </w:r>
      <w:r w:rsidRPr="00E81772">
        <w:rPr>
          <w:sz w:val="16"/>
          <w:szCs w:val="16"/>
        </w:rPr>
        <w:t xml:space="preserve"> Правил.  </w:t>
      </w:r>
    </w:p>
    <w:p w:rsidR="006471CD" w:rsidRPr="00E81772" w:rsidRDefault="006471CD" w:rsidP="006471C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16"/>
          <w:szCs w:val="16"/>
        </w:rPr>
      </w:pPr>
      <w:r w:rsidRPr="00E81772">
        <w:rPr>
          <w:sz w:val="16"/>
          <w:szCs w:val="16"/>
        </w:rPr>
        <w:t>Периодичность и порядок проведения Гарантирующим поставщиком проверок наличия или отсутствия приборов учета или их технического состояния, а также достоверности представленных потребителем сведений о показаниях таких приборов учета установлены п.83 – п.85 Правил.</w:t>
      </w:r>
    </w:p>
    <w:p w:rsidR="006471CD" w:rsidRPr="00E81772" w:rsidRDefault="006471CD" w:rsidP="006471C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16"/>
          <w:szCs w:val="16"/>
        </w:rPr>
      </w:pPr>
      <w:r w:rsidRPr="00E81772">
        <w:rPr>
          <w:sz w:val="16"/>
          <w:szCs w:val="16"/>
        </w:rPr>
        <w:t xml:space="preserve">Основание и порядок приостановки и ограничения представления коммунальных услуг содержатся в разделе </w:t>
      </w:r>
      <w:r w:rsidRPr="00E81772">
        <w:rPr>
          <w:sz w:val="16"/>
          <w:szCs w:val="16"/>
          <w:lang w:val="en-US"/>
        </w:rPr>
        <w:t>XI</w:t>
      </w:r>
      <w:r w:rsidRPr="00E81772">
        <w:rPr>
          <w:sz w:val="16"/>
          <w:szCs w:val="16"/>
        </w:rPr>
        <w:t xml:space="preserve"> Правил.</w:t>
      </w:r>
    </w:p>
    <w:p w:rsidR="006471CD" w:rsidRPr="00E81772" w:rsidRDefault="006471CD" w:rsidP="006471C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16"/>
          <w:szCs w:val="16"/>
        </w:rPr>
      </w:pPr>
      <w:r w:rsidRPr="00E81772">
        <w:rPr>
          <w:sz w:val="16"/>
          <w:szCs w:val="16"/>
        </w:rPr>
        <w:t xml:space="preserve">Предельные сроки устранения аварий и иных нарушений установлены п. 31(6) Правил недискриминационного доступа к услугам по передаче электрической энергии и оказания этих услуг, утвержденных постановлением Правительства РФ от 27.12.2004 № 861. </w:t>
      </w:r>
    </w:p>
    <w:p w:rsidR="006471CD" w:rsidRPr="00E81772" w:rsidRDefault="006471CD" w:rsidP="006471CD">
      <w:pPr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sz w:val="16"/>
          <w:szCs w:val="16"/>
        </w:rPr>
      </w:pPr>
      <w:r w:rsidRPr="00E81772">
        <w:rPr>
          <w:sz w:val="16"/>
          <w:szCs w:val="16"/>
        </w:rPr>
        <w:t xml:space="preserve">Потребитель вправе обратиться в сетевую организацию за установкой </w:t>
      </w:r>
      <w:r w:rsidR="00177307" w:rsidRPr="00E81772">
        <w:rPr>
          <w:sz w:val="16"/>
          <w:szCs w:val="16"/>
        </w:rPr>
        <w:t>ПУ</w:t>
      </w:r>
      <w:r w:rsidRPr="00E81772">
        <w:rPr>
          <w:sz w:val="16"/>
          <w:szCs w:val="16"/>
        </w:rPr>
        <w:t xml:space="preserve"> в порядке, установленном ч. 9 ст. 13 ФЗ «Об энергосбережении и о повышении энергетической эффективности </w:t>
      </w:r>
      <w:r w:rsidR="00177307" w:rsidRPr="00E81772">
        <w:rPr>
          <w:sz w:val="16"/>
          <w:szCs w:val="16"/>
        </w:rPr>
        <w:t>…</w:t>
      </w:r>
      <w:r w:rsidRPr="00E81772">
        <w:rPr>
          <w:sz w:val="16"/>
          <w:szCs w:val="16"/>
        </w:rPr>
        <w:t>» от 23.1</w:t>
      </w:r>
      <w:r w:rsidR="00177307" w:rsidRPr="00E81772">
        <w:rPr>
          <w:sz w:val="16"/>
          <w:szCs w:val="16"/>
        </w:rPr>
        <w:t xml:space="preserve">1.2009 № 261-ФЗ и </w:t>
      </w:r>
      <w:r w:rsidRPr="00E81772">
        <w:rPr>
          <w:sz w:val="16"/>
          <w:szCs w:val="16"/>
        </w:rPr>
        <w:t xml:space="preserve">п. 150 «Основных положений функционирования розничных рынков электрической энергии», утв. </w:t>
      </w:r>
      <w:r w:rsidR="00177307" w:rsidRPr="00E81772">
        <w:rPr>
          <w:sz w:val="16"/>
          <w:szCs w:val="16"/>
        </w:rPr>
        <w:t>П</w:t>
      </w:r>
      <w:r w:rsidRPr="00E81772">
        <w:rPr>
          <w:sz w:val="16"/>
          <w:szCs w:val="16"/>
        </w:rPr>
        <w:t>П РФ от 04.05.2012 № 442.</w:t>
      </w:r>
    </w:p>
    <w:p w:rsidR="006471CD" w:rsidRPr="00E81772" w:rsidRDefault="006471CD" w:rsidP="006471CD">
      <w:pPr>
        <w:pStyle w:val="Default"/>
        <w:tabs>
          <w:tab w:val="left" w:pos="284"/>
          <w:tab w:val="left" w:pos="540"/>
        </w:tabs>
        <w:jc w:val="both"/>
        <w:rPr>
          <w:color w:val="auto"/>
        </w:rPr>
      </w:pPr>
      <w:proofErr w:type="gramStart"/>
      <w:r w:rsidRPr="00E81772">
        <w:rPr>
          <w:color w:val="auto"/>
          <w:sz w:val="16"/>
          <w:szCs w:val="16"/>
        </w:rPr>
        <w:t>Режим</w:t>
      </w:r>
      <w:r w:rsidR="00177307" w:rsidRPr="00E81772">
        <w:rPr>
          <w:color w:val="auto"/>
          <w:sz w:val="16"/>
          <w:szCs w:val="16"/>
        </w:rPr>
        <w:t xml:space="preserve"> </w:t>
      </w:r>
      <w:r w:rsidRPr="00E81772">
        <w:rPr>
          <w:color w:val="auto"/>
          <w:sz w:val="16"/>
          <w:szCs w:val="16"/>
        </w:rPr>
        <w:t xml:space="preserve"> работы</w:t>
      </w:r>
      <w:proofErr w:type="gramEnd"/>
      <w:r w:rsidRPr="00E81772">
        <w:rPr>
          <w:color w:val="auto"/>
          <w:sz w:val="16"/>
          <w:szCs w:val="16"/>
        </w:rPr>
        <w:t xml:space="preserve"> Гарантирующего поставщика</w:t>
      </w:r>
      <w:r w:rsidRPr="00E81772">
        <w:rPr>
          <w:color w:val="auto"/>
        </w:rPr>
        <w:t>:____________________________________________________________;</w:t>
      </w:r>
    </w:p>
    <w:p w:rsidR="006471CD" w:rsidRPr="00E81772" w:rsidRDefault="006471CD" w:rsidP="006471CD">
      <w:pPr>
        <w:pStyle w:val="Default"/>
        <w:tabs>
          <w:tab w:val="left" w:pos="284"/>
          <w:tab w:val="left" w:pos="540"/>
        </w:tabs>
        <w:jc w:val="both"/>
        <w:rPr>
          <w:color w:val="auto"/>
          <w:sz w:val="16"/>
          <w:szCs w:val="16"/>
        </w:rPr>
      </w:pPr>
      <w:r w:rsidRPr="00E81772">
        <w:rPr>
          <w:color w:val="auto"/>
          <w:sz w:val="16"/>
          <w:szCs w:val="16"/>
        </w:rPr>
        <w:t xml:space="preserve">Наименование адресов и телефонов контролирующих </w:t>
      </w:r>
      <w:proofErr w:type="gramStart"/>
      <w:r w:rsidRPr="00E81772">
        <w:rPr>
          <w:color w:val="auto"/>
          <w:sz w:val="16"/>
          <w:szCs w:val="16"/>
        </w:rPr>
        <w:t>органов</w:t>
      </w:r>
      <w:r w:rsidRPr="00E81772">
        <w:rPr>
          <w:color w:val="auto"/>
        </w:rPr>
        <w:t>:_</w:t>
      </w:r>
      <w:proofErr w:type="gramEnd"/>
      <w:r w:rsidRPr="00E81772">
        <w:rPr>
          <w:color w:val="auto"/>
        </w:rPr>
        <w:t>_________________________________________________;</w:t>
      </w:r>
    </w:p>
    <w:p w:rsidR="006471CD" w:rsidRPr="00E81772" w:rsidRDefault="006471CD" w:rsidP="006471CD">
      <w:pPr>
        <w:pStyle w:val="Default"/>
        <w:tabs>
          <w:tab w:val="left" w:pos="284"/>
          <w:tab w:val="left" w:pos="540"/>
        </w:tabs>
        <w:jc w:val="both"/>
        <w:rPr>
          <w:color w:val="auto"/>
          <w:sz w:val="16"/>
          <w:szCs w:val="16"/>
        </w:rPr>
      </w:pPr>
      <w:r w:rsidRPr="00E81772">
        <w:rPr>
          <w:color w:val="auto"/>
          <w:sz w:val="16"/>
          <w:szCs w:val="16"/>
        </w:rPr>
        <w:t xml:space="preserve">Информационно-справочная </w:t>
      </w:r>
      <w:proofErr w:type="gramStart"/>
      <w:r w:rsidRPr="00E81772">
        <w:rPr>
          <w:color w:val="auto"/>
          <w:sz w:val="16"/>
          <w:szCs w:val="16"/>
        </w:rPr>
        <w:t>служба</w:t>
      </w:r>
      <w:r w:rsidRPr="00E81772">
        <w:rPr>
          <w:color w:val="auto"/>
        </w:rPr>
        <w:t>:_</w:t>
      </w:r>
      <w:proofErr w:type="gramEnd"/>
      <w:r w:rsidRPr="00E81772">
        <w:rPr>
          <w:color w:val="auto"/>
        </w:rPr>
        <w:t>________________________________________________________________;</w:t>
      </w:r>
    </w:p>
    <w:p w:rsidR="006471CD" w:rsidRPr="00E81772" w:rsidRDefault="006471CD" w:rsidP="006471CD">
      <w:pPr>
        <w:pStyle w:val="Default"/>
        <w:tabs>
          <w:tab w:val="left" w:pos="284"/>
          <w:tab w:val="left" w:pos="900"/>
        </w:tabs>
        <w:jc w:val="center"/>
        <w:rPr>
          <w:b/>
          <w:color w:val="auto"/>
          <w:sz w:val="18"/>
          <w:szCs w:val="18"/>
        </w:rPr>
      </w:pPr>
      <w:r w:rsidRPr="00E81772">
        <w:rPr>
          <w:b/>
          <w:color w:val="auto"/>
          <w:sz w:val="18"/>
          <w:szCs w:val="18"/>
          <w:lang w:val="en-US"/>
        </w:rPr>
        <w:t>III</w:t>
      </w:r>
      <w:r w:rsidRPr="00E81772">
        <w:rPr>
          <w:b/>
          <w:color w:val="auto"/>
          <w:sz w:val="18"/>
          <w:szCs w:val="18"/>
        </w:rPr>
        <w:t>. Подписи сторон</w:t>
      </w:r>
    </w:p>
    <w:tbl>
      <w:tblPr>
        <w:tblW w:w="11341" w:type="dxa"/>
        <w:tblLayout w:type="fixed"/>
        <w:tblLook w:val="04A0" w:firstRow="1" w:lastRow="0" w:firstColumn="1" w:lastColumn="0" w:noHBand="0" w:noVBand="1"/>
      </w:tblPr>
      <w:tblGrid>
        <w:gridCol w:w="5040"/>
        <w:gridCol w:w="6301"/>
      </w:tblGrid>
      <w:tr w:rsidR="006471CD" w:rsidRPr="00E81772" w:rsidTr="00B235EE">
        <w:trPr>
          <w:trHeight w:val="571"/>
        </w:trPr>
        <w:tc>
          <w:tcPr>
            <w:tcW w:w="5040" w:type="dxa"/>
          </w:tcPr>
          <w:p w:rsidR="006471CD" w:rsidRPr="00E81772" w:rsidRDefault="006471CD" w:rsidP="00B235EE">
            <w:pPr>
              <w:pStyle w:val="Default"/>
              <w:tabs>
                <w:tab w:val="left" w:pos="284"/>
                <w:tab w:val="left" w:pos="900"/>
              </w:tabs>
              <w:jc w:val="center"/>
              <w:rPr>
                <w:b/>
                <w:color w:val="auto"/>
                <w:sz w:val="18"/>
                <w:szCs w:val="18"/>
              </w:rPr>
            </w:pPr>
            <w:r w:rsidRPr="00E81772">
              <w:rPr>
                <w:b/>
                <w:color w:val="auto"/>
                <w:sz w:val="18"/>
                <w:szCs w:val="18"/>
              </w:rPr>
              <w:t>Гарантирующий поставщик:</w:t>
            </w:r>
          </w:p>
          <w:p w:rsidR="006471CD" w:rsidRPr="00E81772" w:rsidRDefault="006471CD" w:rsidP="00B235EE">
            <w:pPr>
              <w:pStyle w:val="Default"/>
              <w:tabs>
                <w:tab w:val="left" w:pos="284"/>
                <w:tab w:val="left" w:pos="900"/>
              </w:tabs>
              <w:jc w:val="center"/>
              <w:rPr>
                <w:b/>
                <w:color w:val="auto"/>
                <w:sz w:val="18"/>
                <w:szCs w:val="18"/>
              </w:rPr>
            </w:pPr>
            <w:r w:rsidRPr="00E81772">
              <w:rPr>
                <w:b/>
                <w:color w:val="auto"/>
                <w:sz w:val="18"/>
                <w:szCs w:val="18"/>
              </w:rPr>
              <w:t>_</w:t>
            </w:r>
            <w:r w:rsidRPr="00E81772">
              <w:rPr>
                <w:b/>
                <w:color w:val="auto"/>
              </w:rPr>
              <w:t>____________________/_________________</w:t>
            </w:r>
          </w:p>
        </w:tc>
        <w:tc>
          <w:tcPr>
            <w:tcW w:w="6301" w:type="dxa"/>
          </w:tcPr>
          <w:p w:rsidR="006471CD" w:rsidRPr="00E81772" w:rsidRDefault="006471CD" w:rsidP="00B235EE">
            <w:pPr>
              <w:pStyle w:val="Default"/>
              <w:tabs>
                <w:tab w:val="left" w:pos="284"/>
                <w:tab w:val="left" w:pos="900"/>
              </w:tabs>
              <w:jc w:val="center"/>
              <w:rPr>
                <w:b/>
                <w:color w:val="auto"/>
                <w:sz w:val="18"/>
                <w:szCs w:val="18"/>
              </w:rPr>
            </w:pPr>
            <w:r w:rsidRPr="00E81772">
              <w:rPr>
                <w:b/>
                <w:color w:val="auto"/>
                <w:sz w:val="18"/>
                <w:szCs w:val="18"/>
              </w:rPr>
              <w:t>Потребитель:</w:t>
            </w:r>
          </w:p>
          <w:p w:rsidR="006471CD" w:rsidRPr="00E81772" w:rsidRDefault="006471CD" w:rsidP="00DA47B8">
            <w:pPr>
              <w:pStyle w:val="Default"/>
              <w:tabs>
                <w:tab w:val="left" w:pos="284"/>
                <w:tab w:val="left" w:pos="900"/>
              </w:tabs>
              <w:jc w:val="center"/>
              <w:rPr>
                <w:b/>
                <w:color w:val="auto"/>
              </w:rPr>
            </w:pPr>
            <w:r w:rsidRPr="00E81772">
              <w:rPr>
                <w:b/>
                <w:color w:val="auto"/>
              </w:rPr>
              <w:t>_______________________/_____________________</w:t>
            </w:r>
          </w:p>
        </w:tc>
      </w:tr>
    </w:tbl>
    <w:p w:rsidR="00030C0B" w:rsidRDefault="00030C0B">
      <w:bookmarkStart w:id="0" w:name="_GoBack"/>
      <w:bookmarkEnd w:id="0"/>
    </w:p>
    <w:sectPr w:rsidR="00030C0B" w:rsidSect="00177307">
      <w:pgSz w:w="11906" w:h="16838"/>
      <w:pgMar w:top="0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D7942"/>
    <w:multiLevelType w:val="hybridMultilevel"/>
    <w:tmpl w:val="DDE40CC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EBB405D"/>
    <w:multiLevelType w:val="hybridMultilevel"/>
    <w:tmpl w:val="904EA456"/>
    <w:lvl w:ilvl="0" w:tplc="5DFE47B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1CD"/>
    <w:rsid w:val="00030C0B"/>
    <w:rsid w:val="0009171A"/>
    <w:rsid w:val="000F216A"/>
    <w:rsid w:val="00177307"/>
    <w:rsid w:val="001F08BB"/>
    <w:rsid w:val="00604EFF"/>
    <w:rsid w:val="006471CD"/>
    <w:rsid w:val="00663C13"/>
    <w:rsid w:val="00BD1EFF"/>
    <w:rsid w:val="00DA47B8"/>
    <w:rsid w:val="00E81772"/>
    <w:rsid w:val="00FC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16CC5"/>
  <w15:docId w15:val="{4B74DB02-3162-45EB-A442-D7786D3F5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71C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471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729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Мышева Марина Михайловна</dc:creator>
  <cp:keywords/>
  <dc:description/>
  <cp:lastModifiedBy>Гергель Юлия Владимировна</cp:lastModifiedBy>
  <cp:revision>3</cp:revision>
  <dcterms:created xsi:type="dcterms:W3CDTF">2018-01-31T02:33:00Z</dcterms:created>
  <dcterms:modified xsi:type="dcterms:W3CDTF">2019-11-29T05:56:00Z</dcterms:modified>
</cp:coreProperties>
</file>