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D" w:rsidRPr="005B5AF9" w:rsidRDefault="00FE2C6D" w:rsidP="00FE2C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>ПУБЛИЧНАЯ ОФЕРТА</w:t>
      </w:r>
    </w:p>
    <w:p w:rsidR="00FE2C6D" w:rsidRPr="005B5AF9" w:rsidRDefault="00FE2C6D" w:rsidP="00FE2C6D">
      <w:pPr>
        <w:rPr>
          <w:rFonts w:ascii="Times New Roman" w:hAnsi="Times New Roman" w:cs="Times New Roman"/>
          <w:sz w:val="22"/>
          <w:szCs w:val="22"/>
        </w:rPr>
      </w:pPr>
    </w:p>
    <w:p w:rsidR="00FE2C6D" w:rsidRPr="005B5AF9" w:rsidRDefault="00FE2C6D" w:rsidP="00FE2C6D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>1.Термины и определения</w:t>
      </w:r>
    </w:p>
    <w:p w:rsidR="00FE2C6D" w:rsidRPr="005B5AF9" w:rsidRDefault="00FE2C6D" w:rsidP="00FE2C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E2C6D" w:rsidRPr="005B5AF9" w:rsidRDefault="00FE2C6D" w:rsidP="00FE2C6D">
      <w:pPr>
        <w:pStyle w:val="a4"/>
        <w:ind w:left="0" w:firstLine="709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>1.1.В настоящей Оферте, если контекст не требует иного, нижеприведенные  термины имеют следующее значение: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Подрядчик - </w:t>
      </w:r>
      <w:r w:rsidRPr="005B5AF9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«Омская энергосбытовая компания» 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B5AF9">
        <w:rPr>
          <w:rFonts w:ascii="Times New Roman" w:hAnsi="Times New Roman" w:cs="Times New Roman"/>
          <w:sz w:val="22"/>
          <w:szCs w:val="22"/>
        </w:rPr>
        <w:t xml:space="preserve"> </w:t>
      </w:r>
      <w:r w:rsidRPr="005B5AF9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5B5AF9">
        <w:rPr>
          <w:rFonts w:ascii="Times New Roman" w:hAnsi="Times New Roman" w:cs="Times New Roman"/>
          <w:sz w:val="22"/>
          <w:szCs w:val="22"/>
        </w:rPr>
        <w:t>любое физическое или юридическое лицо, акцептировавшее публичную оферту на условиях настоящей оферты, и являющийся таким образом Заказчиком работ Подрядчика.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>Акцепт Оферты</w:t>
      </w:r>
      <w:r w:rsidRPr="005B5AF9">
        <w:rPr>
          <w:rFonts w:ascii="Times New Roman" w:hAnsi="Times New Roman" w:cs="Times New Roman"/>
          <w:sz w:val="22"/>
          <w:szCs w:val="22"/>
        </w:rPr>
        <w:t xml:space="preserve"> – полное и безоговорочное  принятие оферты Заказчиком, путем осуществление действий, указанных в п. 3.2.  настоящей Оферты. 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Прейскурант </w:t>
      </w:r>
      <w:r w:rsidRPr="005B5AF9">
        <w:rPr>
          <w:rFonts w:ascii="Times New Roman" w:hAnsi="Times New Roman" w:cs="Times New Roman"/>
          <w:sz w:val="22"/>
          <w:szCs w:val="22"/>
        </w:rPr>
        <w:t xml:space="preserve">– действующий перечень выполняемых работ Подрядчика с ценами, утвержденный Обществом с ограниченной ответственностью «Омская энергосбытовая компания»,  публикуемый на официальном Интернет-ресурсе Подрядчика по адресу:  </w:t>
      </w:r>
      <w:hyperlink r:id="rId6" w:history="1">
        <w:r w:rsidRPr="005B5AF9">
          <w:rPr>
            <w:rStyle w:val="a3"/>
            <w:rFonts w:ascii="Times New Roman" w:hAnsi="Times New Roman"/>
            <w:b/>
            <w:color w:val="auto"/>
            <w:sz w:val="22"/>
            <w:szCs w:val="22"/>
          </w:rPr>
          <w:t>www.omesc.ru</w:t>
        </w:r>
      </w:hyperlink>
      <w:r w:rsidRPr="005B5AF9">
        <w:rPr>
          <w:rFonts w:ascii="Times New Roman" w:hAnsi="Times New Roman" w:cs="Times New Roman"/>
          <w:b/>
          <w:sz w:val="22"/>
          <w:szCs w:val="22"/>
        </w:rPr>
        <w:t>.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Объект – </w:t>
      </w:r>
      <w:r w:rsidRPr="005B5AF9">
        <w:rPr>
          <w:rFonts w:ascii="Times New Roman" w:hAnsi="Times New Roman" w:cs="Times New Roman"/>
          <w:sz w:val="22"/>
          <w:szCs w:val="22"/>
        </w:rPr>
        <w:t>здани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B5AF9">
        <w:rPr>
          <w:rFonts w:ascii="Times New Roman" w:hAnsi="Times New Roman" w:cs="Times New Roman"/>
          <w:sz w:val="22"/>
          <w:szCs w:val="22"/>
        </w:rPr>
        <w:t xml:space="preserve"> (помещени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B5AF9">
        <w:rPr>
          <w:rFonts w:ascii="Times New Roman" w:hAnsi="Times New Roman" w:cs="Times New Roman"/>
          <w:sz w:val="22"/>
          <w:szCs w:val="22"/>
        </w:rPr>
        <w:t>) или иное место, указанное Заказчиком в заявке, на котором будет осуществляться выполнение работ Подрядчиком.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 w:rsidRPr="005B5AF9">
        <w:rPr>
          <w:rFonts w:ascii="Times New Roman" w:hAnsi="Times New Roman" w:cs="Times New Roman"/>
          <w:sz w:val="22"/>
          <w:szCs w:val="22"/>
        </w:rPr>
        <w:t>– документ, в котором Заказчиком определен вид, объем, сроки выполняемых работ, реквизиты Заказчика;</w:t>
      </w:r>
    </w:p>
    <w:p w:rsidR="00FE2C6D" w:rsidRPr="005B5AF9" w:rsidRDefault="00FE2C6D" w:rsidP="00FE2C6D">
      <w:pPr>
        <w:pStyle w:val="a4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Цена Договора </w:t>
      </w:r>
      <w:r w:rsidRPr="005B5AF9">
        <w:rPr>
          <w:rFonts w:ascii="Times New Roman" w:hAnsi="Times New Roman" w:cs="Times New Roman"/>
          <w:sz w:val="22"/>
          <w:szCs w:val="22"/>
        </w:rPr>
        <w:t>– сума, которая должна быть выплачена Подрядчику в рамках Договора за полное и надлежащее выполнение своих обязательств по договору.</w:t>
      </w:r>
    </w:p>
    <w:p w:rsidR="00FE2C6D" w:rsidRPr="005B5AF9" w:rsidRDefault="00FE2C6D" w:rsidP="00FE2C6D">
      <w:pPr>
        <w:pStyle w:val="a4"/>
        <w:ind w:left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2C6D" w:rsidRPr="005B5AF9" w:rsidRDefault="00FE2C6D" w:rsidP="00FE2C6D">
      <w:pPr>
        <w:pStyle w:val="a4"/>
        <w:ind w:left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2C6D" w:rsidRPr="005B5AF9" w:rsidRDefault="00FE2C6D" w:rsidP="00FE2C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          2.Общие положения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2.1. 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Подрядчик и Заказчик совместно — Сторонами настоящего договора.</w:t>
      </w:r>
      <w:proofErr w:type="gramEnd"/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 2.2. Настоящая публичная Оферта является официальным предложением Общества с ограниченной ответственностью «Омская энергосбытовая компания» в адрес любого физического и юридического лица заключить с  Обществом с ограниченной ответственностью «Омская энергосбытовая компания» договор подряда на условиях, определенных в настоящей Оферте и содержит все существенные условия договора.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2.3. Публичная Оферта и приложения к ней (в дальнейшем – Договор)  являются официальными документами и публикуются на официальном Интернет-ресурсе Подрядчика по адресу:  </w:t>
      </w:r>
      <w:hyperlink r:id="rId7" w:history="1">
        <w:r w:rsidRPr="005B5AF9">
          <w:rPr>
            <w:rStyle w:val="a3"/>
            <w:rFonts w:ascii="Times New Roman" w:hAnsi="Times New Roman"/>
            <w:b/>
            <w:color w:val="auto"/>
            <w:sz w:val="22"/>
            <w:szCs w:val="22"/>
          </w:rPr>
          <w:t>www.omesc.ru</w:t>
        </w:r>
      </w:hyperlink>
      <w:r w:rsidRPr="005B5AF9">
        <w:rPr>
          <w:rFonts w:ascii="Times New Roman" w:hAnsi="Times New Roman" w:cs="Times New Roman"/>
          <w:b/>
          <w:sz w:val="22"/>
          <w:szCs w:val="22"/>
        </w:rPr>
        <w:t>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 2.4. Общество с ограниченной ответственностью «Омская энергосбытовая компания» заверяет  о том, что выполнение работ, указанных в Прейскуранте, не требует  дополнительных разрешающих документов на осуществление видов деятельности,  указанных в Прейскуранте (Приложение № 1).     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E2C6D" w:rsidRPr="005B5AF9" w:rsidRDefault="00FE2C6D" w:rsidP="00FE2C6D">
      <w:pPr>
        <w:tabs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          3.Акцепт Оферты и заключение Договора 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3.1. В соответствии со статьями 434, 438 Гражданского Кодекса Российской Федерации, полным и безоговорочным принятием (акцептом) Покупателем условий настоящей Оферты и приложений к нему считается осуществление Покупателем действий, определенных в п. 3.2. Оферты.</w:t>
      </w:r>
    </w:p>
    <w:p w:rsidR="00FE2C6D" w:rsidRPr="005B5AF9" w:rsidRDefault="00FE2C6D" w:rsidP="00FE2C6D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3.2. 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Заказчик считается заключившим Договор с Подрядчиком и принявшим все условия настоящей Оферты (акцептовавшим Оферту), в случае предоставления Заказчиком  Подрядчику оформленной надлежащим образом и подписанной им Заявки, а также внесения предоплаты в размере стоимости выполняемых работ, согласно Прейскуранту (Приложение № 1).</w:t>
      </w:r>
      <w:proofErr w:type="gramEnd"/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E2C6D" w:rsidRPr="005B5AF9" w:rsidRDefault="00FE2C6D" w:rsidP="00FE2C6D">
      <w:pPr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         4. Предмет  договора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4.1. Подрядчик обязуется в установленный настоящим Договором срок выполнить работу в соответствие с условиями настоящего Договора,  действующим Прейскурантом и Заявкой </w:t>
      </w:r>
      <w:r w:rsidRPr="005B5AF9">
        <w:rPr>
          <w:rFonts w:ascii="Times New Roman" w:hAnsi="Times New Roman" w:cs="Times New Roman"/>
          <w:sz w:val="22"/>
          <w:szCs w:val="22"/>
        </w:rPr>
        <w:lastRenderedPageBreak/>
        <w:t xml:space="preserve">Заказчика. 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4.2. Прейскурант является неотъемлемой частью Договора и определяет перечень и цену выполняемых работ, установленные в одностороннем бесспорном порядке Подрядчиком.</w:t>
      </w:r>
    </w:p>
    <w:p w:rsidR="00FE2C6D" w:rsidRPr="005B5AF9" w:rsidRDefault="00FE2C6D" w:rsidP="00FE2C6D">
      <w:pPr>
        <w:shd w:val="clear" w:color="auto" w:fill="FFFFFF"/>
        <w:tabs>
          <w:tab w:val="num" w:pos="720"/>
        </w:tabs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4.3.</w:t>
      </w: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Подрядчик обязуется выполнить работы на Объекте Заказчика, указанном в Заявке, и передать Заказчику результат работы, в сроки и на условиях, предусмотренных настоящим Договором.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4.5. Работы по настоящему Договору должны выполняться в соответствии с действующими на территории Российской Федерации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Договора.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5AF9">
        <w:rPr>
          <w:rFonts w:ascii="Times New Roman" w:hAnsi="Times New Roman" w:cs="Times New Roman"/>
          <w:b/>
          <w:bCs/>
          <w:sz w:val="22"/>
          <w:szCs w:val="22"/>
        </w:rPr>
        <w:t xml:space="preserve">          5. Права и обязанности сторон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5.1. Подрядчик обязуется: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5.1.1. С момента заключения настоящего Договора выполнить в полной </w:t>
      </w:r>
      <w:proofErr w:type="gramStart"/>
      <w:r w:rsidRPr="005B5AF9">
        <w:rPr>
          <w:rFonts w:ascii="Times New Roman" w:hAnsi="Times New Roman" w:cs="Times New Roman"/>
          <w:bCs/>
          <w:sz w:val="22"/>
          <w:szCs w:val="22"/>
        </w:rPr>
        <w:t>объеме</w:t>
      </w:r>
      <w:proofErr w:type="gramEnd"/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задание Заказчика, указанное в Заявке, в соответствии с условиями настоящего Договора и действующего законодательства Российской Федерации. Подрядчик оставляет за собой право невыполнения обязательств по Договору в случае возникновения обстоятельств непреодолимой силы, указанной в п.7.6. настоящего Договора.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5.1.2. Соблюдать требования инструкций по технике безопасности при выполнении работ по настоящему Договору.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5.1.3. Обеспечить устранение в сроки, согласованные с Заказчиком, недостатков и дефектов, выявленных при приемке работ.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5.1.4.</w:t>
      </w:r>
      <w:r w:rsidRPr="005B5AF9">
        <w:rPr>
          <w:rFonts w:ascii="Times New Roman" w:hAnsi="Times New Roman" w:cs="Times New Roman"/>
          <w:sz w:val="22"/>
          <w:szCs w:val="22"/>
        </w:rPr>
        <w:t xml:space="preserve"> Порядок и чистоту на Объекте и конкретных местах производства Работ.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5.1.5.</w:t>
      </w:r>
      <w:r w:rsidRPr="005B5AF9">
        <w:rPr>
          <w:rFonts w:ascii="Times New Roman" w:hAnsi="Times New Roman" w:cs="Times New Roman"/>
          <w:bCs/>
          <w:sz w:val="22"/>
          <w:szCs w:val="22"/>
        </w:rPr>
        <w:t xml:space="preserve">Обрабатывать персональные данные Заказчика и обеспечивать их конфиденциальность в порядке, установленном действующим законодательством Российской Федерации.  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5.2. Подрядчик имеет право: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5.2.1. В</w:t>
      </w:r>
      <w:r w:rsidRPr="005B5AF9">
        <w:rPr>
          <w:rFonts w:ascii="Times New Roman" w:hAnsi="Times New Roman" w:cs="Times New Roman"/>
          <w:sz w:val="22"/>
          <w:szCs w:val="22"/>
        </w:rPr>
        <w:t xml:space="preserve"> любой момент изменять условия настоящего Договора  и Прейскурант в одностороннем порядке без предварительного согласования с Заказчиком, обеспечивая при этом публикацию измененных условий на официальном  Интернет-ресурсе Подрядчика по адресу:</w:t>
      </w:r>
      <w:r w:rsidRPr="005B5AF9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5B5AF9">
          <w:rPr>
            <w:rStyle w:val="a3"/>
            <w:rFonts w:ascii="Times New Roman" w:hAnsi="Times New Roman"/>
            <w:b/>
            <w:color w:val="auto"/>
            <w:sz w:val="22"/>
            <w:szCs w:val="22"/>
          </w:rPr>
          <w:t>www.omesc.ru</w:t>
        </w:r>
      </w:hyperlink>
      <w:r w:rsidRPr="005B5AF9">
        <w:rPr>
          <w:rStyle w:val="a3"/>
          <w:rFonts w:ascii="Times New Roman" w:hAnsi="Times New Roman"/>
          <w:b/>
          <w:color w:val="auto"/>
          <w:sz w:val="22"/>
          <w:szCs w:val="22"/>
        </w:rPr>
        <w:t>.</w:t>
      </w:r>
      <w:r w:rsidRPr="005B5A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5AF9">
        <w:rPr>
          <w:rFonts w:ascii="Times New Roman" w:hAnsi="Times New Roman" w:cs="Times New Roman"/>
          <w:sz w:val="22"/>
          <w:szCs w:val="22"/>
        </w:rPr>
        <w:t xml:space="preserve">Все изменения вступают в силу на следующий день после публикации. 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B5AF9">
        <w:rPr>
          <w:rFonts w:ascii="Times New Roman" w:hAnsi="Times New Roman" w:cs="Times New Roman"/>
          <w:bCs/>
          <w:sz w:val="22"/>
          <w:szCs w:val="22"/>
        </w:rPr>
        <w:t>5.3. Заказчик обязуется:</w:t>
      </w:r>
    </w:p>
    <w:p w:rsidR="00FE2C6D" w:rsidRPr="005B5AF9" w:rsidRDefault="00FE2C6D" w:rsidP="00FE2C6D">
      <w:pPr>
        <w:shd w:val="clear" w:color="auto" w:fill="FFFFFF"/>
        <w:tabs>
          <w:tab w:val="left" w:pos="1820"/>
        </w:tabs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5.3.1. До момента заключения Договора ознакомиться с содержанием и условиями Договора и Прейскуранта.</w:t>
      </w:r>
    </w:p>
    <w:p w:rsidR="00FE2C6D" w:rsidRPr="005B5AF9" w:rsidRDefault="00FE2C6D" w:rsidP="00FE2C6D">
      <w:pPr>
        <w:tabs>
          <w:tab w:val="left" w:pos="540"/>
          <w:tab w:val="num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5.3.2. </w:t>
      </w:r>
      <w:r w:rsidRPr="005B5AF9">
        <w:rPr>
          <w:rFonts w:ascii="Times New Roman" w:hAnsi="Times New Roman" w:cs="Times New Roman"/>
          <w:sz w:val="22"/>
          <w:szCs w:val="22"/>
        </w:rPr>
        <w:t>Ознакомившись с прейскурантом и ценой работ Подрядчика, а также текстом настоящего Договора подать Заявку на выполнение работ в офисе Подрядчика (территориальных отделениях и клиентских офисах).</w:t>
      </w:r>
    </w:p>
    <w:p w:rsidR="00FE2C6D" w:rsidRPr="005B5AF9" w:rsidRDefault="00FE2C6D" w:rsidP="00FE2C6D">
      <w:pPr>
        <w:shd w:val="clear" w:color="auto" w:fill="FFFFFF"/>
        <w:tabs>
          <w:tab w:val="left" w:pos="1820"/>
        </w:tabs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 5.3.3. Произвести оплату  работ в соответствии с условиями настоящего Договора. </w:t>
      </w:r>
    </w:p>
    <w:p w:rsidR="00FE2C6D" w:rsidRPr="005B5AF9" w:rsidRDefault="00FE2C6D" w:rsidP="00FE2C6D">
      <w:pPr>
        <w:shd w:val="clear" w:color="auto" w:fill="FFFFFF"/>
        <w:tabs>
          <w:tab w:val="left" w:pos="1820"/>
        </w:tabs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5.3.4. Обеспечить беспрепятственный доступ к месту выполнения работ персоналу Подрядчика в согласованные сроки.</w:t>
      </w:r>
    </w:p>
    <w:p w:rsidR="00FE2C6D" w:rsidRPr="005B5AF9" w:rsidRDefault="00FE2C6D" w:rsidP="00FE2C6D">
      <w:pPr>
        <w:shd w:val="clear" w:color="auto" w:fill="FFFFFF"/>
        <w:tabs>
          <w:tab w:val="left" w:pos="1820"/>
        </w:tabs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5.3.5. Принять результат работ по Акту о </w:t>
      </w:r>
      <w:r w:rsidRPr="005B5AF9">
        <w:rPr>
          <w:rFonts w:ascii="Times New Roman" w:hAnsi="Times New Roman" w:cs="Times New Roman"/>
          <w:sz w:val="22"/>
          <w:szCs w:val="22"/>
        </w:rPr>
        <w:t>приемке выполненных работ.</w:t>
      </w: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5.4. Заказчик имеет право: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5.4.1. </w:t>
      </w:r>
      <w:r w:rsidRPr="005B5AF9">
        <w:rPr>
          <w:rFonts w:ascii="Times New Roman" w:hAnsi="Times New Roman" w:cs="Times New Roman"/>
          <w:sz w:val="22"/>
          <w:szCs w:val="22"/>
        </w:rPr>
        <w:t>проверять в любое время ход и качество выполнения работ Подрядчиком, не вмешиваясь в его деятельность.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5AF9">
        <w:rPr>
          <w:rFonts w:ascii="Times New Roman" w:hAnsi="Times New Roman" w:cs="Times New Roman"/>
          <w:b/>
          <w:bCs/>
          <w:sz w:val="22"/>
          <w:szCs w:val="22"/>
        </w:rPr>
        <w:t xml:space="preserve">          6.Стоимость работ, порядок расчетов</w:t>
      </w:r>
    </w:p>
    <w:p w:rsidR="00FE2C6D" w:rsidRPr="005B5AF9" w:rsidRDefault="00FE2C6D" w:rsidP="00FE2C6D">
      <w:pPr>
        <w:shd w:val="clear" w:color="auto" w:fill="FFFFFF"/>
        <w:tabs>
          <w:tab w:val="num" w:pos="720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Cs/>
          <w:sz w:val="22"/>
          <w:szCs w:val="22"/>
        </w:rPr>
        <w:t xml:space="preserve">          6.1.</w:t>
      </w:r>
      <w:r w:rsidRPr="005B5AF9">
        <w:rPr>
          <w:rFonts w:ascii="Times New Roman" w:hAnsi="Times New Roman" w:cs="Times New Roman"/>
          <w:sz w:val="22"/>
          <w:szCs w:val="22"/>
        </w:rPr>
        <w:t xml:space="preserve"> Цена подлежащих выполнению работ указывается в рублях Российской Федерации и включает в себя налог на добавленную стоимость в размере 18%.</w:t>
      </w:r>
    </w:p>
    <w:p w:rsidR="00FE2C6D" w:rsidRPr="005B5AF9" w:rsidRDefault="00FE2C6D" w:rsidP="00FE2C6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>6.2. Оплата по настоящему Договору осуществляется Заказчиком 100 % авансовым платежом в безналичном порядке, путем перечисления денежных средств на расчетный счет Подрядчика на основании выставленного счета на оплату работ или наличными денежными средствами в кассу Подрядчика.</w:t>
      </w:r>
    </w:p>
    <w:p w:rsidR="00FE2C6D" w:rsidRPr="005B5AF9" w:rsidRDefault="00FE2C6D" w:rsidP="00FE2C6D">
      <w:pPr>
        <w:pStyle w:val="a4"/>
        <w:tabs>
          <w:tab w:val="left" w:pos="5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6.3. На основании полученной Заявки Подрядчик выставляет заказчику счет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>(квитанцию) на оплату выбранного вида и объема работ.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6.4. Заказчик перечисляет  денежные средства на расчетный счет Подрядчика либо вносит наличные денежные средства в кассу Подрядчика.</w:t>
      </w:r>
    </w:p>
    <w:p w:rsidR="00FE2C6D" w:rsidRPr="005B5AF9" w:rsidRDefault="00FE2C6D" w:rsidP="00FE2C6D">
      <w:pPr>
        <w:pStyle w:val="a4"/>
        <w:tabs>
          <w:tab w:val="left" w:pos="5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6.5. Заказчик самостоятельно отслеживает изменение реквизитов Подрядчика,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указанных в настоящем Договоре и несет ответственность за правильность производимых им </w:t>
      </w:r>
      <w:r w:rsidRPr="005B5AF9">
        <w:rPr>
          <w:rFonts w:ascii="Times New Roman" w:hAnsi="Times New Roman" w:cs="Times New Roman"/>
          <w:sz w:val="22"/>
          <w:szCs w:val="22"/>
        </w:rPr>
        <w:lastRenderedPageBreak/>
        <w:t>платежей.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6.6. После проведения Заказчиком оплаты выставленного счета и зачисления денежных средств  на расчетный счет Подрядчика либо оплаты в кассу Подрядчика, договор вступает в силу.</w:t>
      </w:r>
    </w:p>
    <w:p w:rsidR="00FE2C6D" w:rsidRPr="005B5AF9" w:rsidRDefault="00FE2C6D" w:rsidP="00FE2C6D">
      <w:pPr>
        <w:pStyle w:val="a4"/>
        <w:suppressLineNumbers/>
        <w:ind w:left="0" w:right="40" w:firstLine="567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6.7. </w:t>
      </w:r>
      <w:r w:rsidRPr="005B5AF9">
        <w:rPr>
          <w:rFonts w:ascii="Times New Roman" w:hAnsi="Times New Roman" w:cs="Times New Roman"/>
          <w:sz w:val="22"/>
          <w:szCs w:val="22"/>
          <w:lang w:eastAsia="x-none"/>
        </w:rPr>
        <w:t>Стороны пришли к соглашению о том, что к отношениям Сторон, возникшим на основании настоящего Договора, положения ст. 317.1. Гражданского кодекса РФ не подлежат применению.</w:t>
      </w:r>
    </w:p>
    <w:p w:rsidR="00FE2C6D" w:rsidRPr="005B5AF9" w:rsidRDefault="00FE2C6D" w:rsidP="00FE2C6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E2C6D" w:rsidRPr="005B5AF9" w:rsidRDefault="00FE2C6D" w:rsidP="00FE2C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2C6D" w:rsidRPr="005B5AF9" w:rsidRDefault="00FE2C6D" w:rsidP="00FE2C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Pr="005B5AF9">
        <w:rPr>
          <w:rFonts w:ascii="Times New Roman" w:hAnsi="Times New Roman" w:cs="Times New Roman"/>
          <w:b/>
          <w:bCs/>
          <w:sz w:val="22"/>
          <w:szCs w:val="22"/>
        </w:rPr>
        <w:t>. Срок выполнения и приемка выполненных работ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7.1. Срок выполнения работ по настоящему Договору составляет 20 (двадцать) рабочих дней с даты поступления в полном объеме денежных сре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>ассу или на расчетный счет Подрядчика.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7.2. Приемка выполненных Работ осуществляется по окончании всего объема Работ.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7.3.Работы считаются выполненными  надлежащим образом и в полном объеме, если в течение 10 (десяти) дней с момента подписания Акта о приемке выполненных работ о принятии работ Заказчиком не выслан на адрес Подрядчика мотивированный отказ от принятия работ.  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7.4. Подрядчик обеспечивает качественное выполнение работ в соответствии с видами работ, указанными в Прейскуранте (Приложение № 1).</w:t>
      </w:r>
    </w:p>
    <w:p w:rsidR="00FE2C6D" w:rsidRPr="005B5AF9" w:rsidRDefault="00FE2C6D" w:rsidP="00FE2C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7.5. В случае мотивированного отказа Заказчика от приемки результатов работ, Сторонами составляется двусторонний Акт с перечнем необходимых доработок и сроков их выполнения. Подрядчик обязан в согласованное Сторонами время устранить недостатки, указанные в Акте, своими силами и за свой счет.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7.6. 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Подрядчик не несет ответственности за нарушение условий Договора, если такое  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Подрядчиком условий настоящей публичной Оферты (Договора) и неподконтрольные Подрядчику.</w:t>
      </w:r>
      <w:proofErr w:type="gramEnd"/>
    </w:p>
    <w:p w:rsidR="00FE2C6D" w:rsidRPr="005B5AF9" w:rsidRDefault="00FE2C6D" w:rsidP="00FE2C6D">
      <w:pPr>
        <w:shd w:val="clear" w:color="auto" w:fill="FFFFFF"/>
        <w:autoSpaceDE w:val="0"/>
        <w:autoSpaceDN w:val="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       7.7. В случае невозможности выполнения работ по вине Подрядчика, Подрядчик обязуется произвести возврат денежных средств, оплаченных Заказчиком в течение 10 (десяти) рабочих дней со дня подачи письменного заявления Заказчиком. </w:t>
      </w:r>
      <w:r w:rsidRPr="005B5AF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       7.8. Заказчик может в любое время до сдачи ему результата работы отказаться от исполнения договора, уплатив 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Подрядчику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договора подряда, в пределах разницы между ценой, определенной за всю работу, и частью цены, выплаченной за выполненную работу.</w:t>
      </w:r>
    </w:p>
    <w:p w:rsidR="00FE2C6D" w:rsidRPr="005B5AF9" w:rsidRDefault="00FE2C6D" w:rsidP="00FE2C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7.9. Подрядчик гарантирует соответствие качества выполняемых Работ условиям Договора, а также действующим техническим требованиям и нормативам.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br/>
        <w:t xml:space="preserve">       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ind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 xml:space="preserve">               8.Заключительные положения       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8.1.За невыполнение или ненадлежащее выполнение обязательств по заключенному Договору. Стороны несут ответственность в соответствии с действующим законодательством Российской Федерации. 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ind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      8.2. 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претензий – 15 (пятнадцать) рабочих дней.</w:t>
      </w:r>
      <w:r w:rsidRPr="005B5AF9">
        <w:rPr>
          <w:rFonts w:ascii="Times New Roman" w:hAnsi="Times New Roman" w:cs="Times New Roman"/>
          <w:sz w:val="22"/>
          <w:szCs w:val="22"/>
        </w:rPr>
        <w:br/>
        <w:t xml:space="preserve">         </w:t>
      </w:r>
      <w:r w:rsidRPr="005B5AF9">
        <w:rPr>
          <w:rFonts w:ascii="Times New Roman" w:hAnsi="Times New Roman" w:cs="Times New Roman"/>
          <w:sz w:val="22"/>
          <w:szCs w:val="22"/>
        </w:rPr>
        <w:br/>
      </w:r>
      <w:r w:rsidRPr="005B5AF9">
        <w:rPr>
          <w:rFonts w:ascii="Times New Roman" w:hAnsi="Times New Roman" w:cs="Times New Roman"/>
          <w:b/>
          <w:sz w:val="22"/>
          <w:szCs w:val="22"/>
        </w:rPr>
        <w:t xml:space="preserve">         9. Отзыв Оферты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         9.1. Отзыв Оферты  может быть осуществлен  Подрядчиком в любое время, но это не является основанием для отказа от обязательств Заказчика по уже заключенным Договорам. Подрядчик обязуется 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разместить уведомление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 xml:space="preserve"> об отзыве Оферты на официальном Интернет-ресурсе Подрядчика по адресу:  </w:t>
      </w:r>
      <w:hyperlink r:id="rId9" w:history="1">
        <w:r w:rsidRPr="005B5AF9">
          <w:rPr>
            <w:rStyle w:val="a3"/>
            <w:rFonts w:ascii="Times New Roman" w:hAnsi="Times New Roman"/>
            <w:b/>
            <w:color w:val="auto"/>
            <w:sz w:val="22"/>
            <w:szCs w:val="22"/>
          </w:rPr>
          <w:t>www.omesc.ru</w:t>
        </w:r>
      </w:hyperlink>
      <w:r w:rsidRPr="005B5AF9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5B5AF9">
        <w:rPr>
          <w:rFonts w:ascii="Times New Roman" w:hAnsi="Times New Roman" w:cs="Times New Roman"/>
          <w:sz w:val="22"/>
          <w:szCs w:val="22"/>
        </w:rPr>
        <w:t>Отзыв Оферты вступает в силу немедленно после публикации, и считается доведенными до Заказчика с момента такой публикации.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2C6D" w:rsidRPr="005B5AF9" w:rsidRDefault="00FE2C6D" w:rsidP="00FE2C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10. Приложения: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10.1.Приложение № 1: </w:t>
      </w:r>
      <w:r w:rsidR="00F56FE5">
        <w:rPr>
          <w:rFonts w:ascii="Times New Roman" w:hAnsi="Times New Roman" w:cs="Times New Roman"/>
          <w:bCs/>
          <w:sz w:val="22"/>
          <w:szCs w:val="22"/>
        </w:rPr>
        <w:t>Прейскурант цен 2017</w:t>
      </w:r>
      <w:bookmarkStart w:id="0" w:name="_GoBack"/>
      <w:bookmarkEnd w:id="0"/>
      <w:r w:rsidRPr="005B5AF9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FE2C6D" w:rsidRPr="005B5AF9" w:rsidRDefault="00FE2C6D" w:rsidP="00FE2C6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5AF9">
        <w:rPr>
          <w:rFonts w:ascii="Times New Roman" w:hAnsi="Times New Roman" w:cs="Times New Roman"/>
          <w:b/>
          <w:sz w:val="22"/>
          <w:szCs w:val="22"/>
        </w:rPr>
        <w:t>Подрядчик: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Местонахождение: 644037, </w:t>
      </w:r>
      <w:proofErr w:type="spellStart"/>
      <w:r w:rsidRPr="005B5AF9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5B5AF9">
        <w:rPr>
          <w:rFonts w:ascii="Times New Roman" w:hAnsi="Times New Roman" w:cs="Times New Roman"/>
          <w:sz w:val="22"/>
          <w:szCs w:val="22"/>
        </w:rPr>
        <w:t>, ул. Партизанская, 10,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 xml:space="preserve">Адрес для почтовых отправлений: 644042, </w:t>
      </w:r>
      <w:proofErr w:type="spellStart"/>
      <w:r w:rsidRPr="005B5AF9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5B5AF9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5B5AF9">
        <w:rPr>
          <w:rFonts w:ascii="Times New Roman" w:hAnsi="Times New Roman" w:cs="Times New Roman"/>
          <w:sz w:val="22"/>
          <w:szCs w:val="22"/>
        </w:rPr>
        <w:t>, пр. Карла Маркса, д.41 корп.15</w:t>
      </w:r>
    </w:p>
    <w:p w:rsidR="00FE2C6D" w:rsidRPr="005B5AF9" w:rsidRDefault="00FE2C6D" w:rsidP="00FE2C6D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5B5AF9">
        <w:rPr>
          <w:rFonts w:ascii="Times New Roman" w:hAnsi="Times New Roman" w:cs="Times New Roman"/>
          <w:sz w:val="22"/>
          <w:szCs w:val="22"/>
        </w:rPr>
        <w:t>Тел. (3812)293-306,  (3812)293-460,</w:t>
      </w:r>
    </w:p>
    <w:p w:rsidR="00FE2C6D" w:rsidRDefault="00FE2C6D" w:rsidP="00FE2C6D">
      <w:pPr>
        <w:shd w:val="clear" w:color="auto" w:fill="FFFFFF"/>
        <w:autoSpaceDE w:val="0"/>
        <w:autoSpaceDN w:val="0"/>
        <w:jc w:val="both"/>
        <w:rPr>
          <w:rStyle w:val="a3"/>
          <w:rFonts w:ascii="Times New Roman" w:hAnsi="Times New Roman"/>
          <w:color w:val="auto"/>
          <w:sz w:val="22"/>
          <w:szCs w:val="22"/>
        </w:rPr>
      </w:pPr>
      <w:proofErr w:type="gramStart"/>
      <w:r w:rsidRPr="005B5AF9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B5AF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Pr="005B5AF9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info</w:t>
        </w:r>
        <w:r w:rsidRPr="005B5AF9">
          <w:rPr>
            <w:rStyle w:val="a3"/>
            <w:rFonts w:ascii="Times New Roman" w:hAnsi="Times New Roman"/>
            <w:color w:val="auto"/>
            <w:sz w:val="22"/>
            <w:szCs w:val="22"/>
          </w:rPr>
          <w:t>@</w:t>
        </w:r>
        <w:proofErr w:type="spellStart"/>
        <w:r w:rsidRPr="005B5AF9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omesc</w:t>
        </w:r>
        <w:proofErr w:type="spellEnd"/>
        <w:r w:rsidRPr="005B5AF9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5B5AF9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721FF5" w:rsidRDefault="00721FF5"/>
    <w:sectPr w:rsidR="007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ACB"/>
    <w:multiLevelType w:val="hybridMultilevel"/>
    <w:tmpl w:val="32704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7"/>
    <w:rsid w:val="00185589"/>
    <w:rsid w:val="001E2E8B"/>
    <w:rsid w:val="002009C9"/>
    <w:rsid w:val="00681BF7"/>
    <w:rsid w:val="00721FF5"/>
    <w:rsid w:val="008841D9"/>
    <w:rsid w:val="00C369C2"/>
    <w:rsid w:val="00D840F3"/>
    <w:rsid w:val="00F56FE5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C6D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FE2C6D"/>
    <w:pPr>
      <w:ind w:left="708"/>
    </w:pPr>
  </w:style>
  <w:style w:type="paragraph" w:customStyle="1" w:styleId="ConsNormal">
    <w:name w:val="ConsNormal"/>
    <w:rsid w:val="00FE2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C6D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FE2C6D"/>
    <w:pPr>
      <w:ind w:left="708"/>
    </w:pPr>
  </w:style>
  <w:style w:type="paragraph" w:customStyle="1" w:styleId="ConsNormal">
    <w:name w:val="ConsNormal"/>
    <w:rsid w:val="00FE2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s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es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s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mes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Егор Владимирович</dc:creator>
  <cp:lastModifiedBy>Халиуллин Илья Сергеевич</cp:lastModifiedBy>
  <cp:revision>2</cp:revision>
  <dcterms:created xsi:type="dcterms:W3CDTF">2017-09-22T04:12:00Z</dcterms:created>
  <dcterms:modified xsi:type="dcterms:W3CDTF">2017-09-22T04:12:00Z</dcterms:modified>
</cp:coreProperties>
</file>