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484" w:rsidRDefault="0052748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527484" w:rsidRDefault="00527484">
      <w:pPr>
        <w:pStyle w:val="ConsPlusNormal"/>
        <w:outlineLvl w:val="0"/>
      </w:pPr>
    </w:p>
    <w:p w:rsidR="00527484" w:rsidRDefault="00527484">
      <w:pPr>
        <w:pStyle w:val="ConsPlusTitle"/>
        <w:jc w:val="center"/>
        <w:outlineLvl w:val="0"/>
      </w:pPr>
      <w:r>
        <w:t>РЕГИОНАЛЬНАЯ ЭНЕРГЕТИЧЕСКАЯ КОМИССИЯ ОМСКОЙ ОБЛАСТИ</w:t>
      </w:r>
    </w:p>
    <w:p w:rsidR="00527484" w:rsidRDefault="00527484">
      <w:pPr>
        <w:pStyle w:val="ConsPlusTitle"/>
        <w:jc w:val="both"/>
      </w:pPr>
    </w:p>
    <w:p w:rsidR="00527484" w:rsidRDefault="00527484">
      <w:pPr>
        <w:pStyle w:val="ConsPlusTitle"/>
        <w:jc w:val="center"/>
      </w:pPr>
      <w:r>
        <w:t>ПРИКАЗ</w:t>
      </w:r>
    </w:p>
    <w:p w:rsidR="00527484" w:rsidRDefault="00527484">
      <w:pPr>
        <w:pStyle w:val="ConsPlusTitle"/>
        <w:jc w:val="center"/>
      </w:pPr>
      <w:r>
        <w:t>от 27 октября 2020 г. N 255/67</w:t>
      </w:r>
    </w:p>
    <w:p w:rsidR="00527484" w:rsidRDefault="00527484">
      <w:pPr>
        <w:pStyle w:val="ConsPlusTitle"/>
        <w:jc w:val="both"/>
      </w:pPr>
    </w:p>
    <w:p w:rsidR="00527484" w:rsidRDefault="00527484">
      <w:pPr>
        <w:pStyle w:val="ConsPlusTitle"/>
        <w:jc w:val="center"/>
      </w:pPr>
      <w:r>
        <w:t>ОБ УСТАНОВЛЕНИИ ТАРИФА НА ПИТЬЕВУЮ ВОДУ ДЛЯ ПОТРЕБИТЕЛЕЙ</w:t>
      </w:r>
    </w:p>
    <w:p w:rsidR="00527484" w:rsidRDefault="00527484">
      <w:pPr>
        <w:pStyle w:val="ConsPlusTitle"/>
        <w:jc w:val="center"/>
      </w:pPr>
      <w:r>
        <w:t>ОБЩЕСТВА С ОГРАНИЧЕННОЙ ОТВЕТСТВЕННОСТЬЮ "ЧИСТЫЕ ПРУДЫ",</w:t>
      </w:r>
    </w:p>
    <w:p w:rsidR="00527484" w:rsidRDefault="00527484">
      <w:pPr>
        <w:pStyle w:val="ConsPlusTitle"/>
        <w:jc w:val="center"/>
      </w:pPr>
      <w:r>
        <w:t>БОЛЬШЕРЕЧЕНСКИЙ МУНИЦИПАЛЬНЫЙ РАЙОН ОМСКОЙ ОБЛАСТИ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"О водоснабжении и водоотведении",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 мая 2013 года N 406 "О государственном регулировании тарифов в сфере водоснабжения и водоотведения",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Федеральной службы по тарифам от 27 декабря 2013 года N 1746-э "Об утверждении Методических указаний по расчету регулируемых тарифов в сфере водоснабжения и водоотведения" приказываю:</w:t>
      </w:r>
    </w:p>
    <w:p w:rsidR="00527484" w:rsidRDefault="00527484">
      <w:pPr>
        <w:pStyle w:val="ConsPlusNormal"/>
        <w:spacing w:before="220"/>
        <w:ind w:firstLine="540"/>
        <w:jc w:val="both"/>
      </w:pPr>
      <w:r>
        <w:t xml:space="preserve">1. Установить и ввести в действие с календарной разбивкой тариф на питьевую воду для потребителей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области:</w:t>
      </w:r>
    </w:p>
    <w:p w:rsidR="00527484" w:rsidRDefault="005274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587"/>
        <w:gridCol w:w="1701"/>
      </w:tblGrid>
      <w:tr w:rsidR="00527484">
        <w:tc>
          <w:tcPr>
            <w:tcW w:w="5732" w:type="dxa"/>
            <w:vMerge w:val="restart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3288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Тариф по категориям потребителей, руб./</w:t>
            </w:r>
            <w:proofErr w:type="spellStart"/>
            <w:proofErr w:type="gramStart"/>
            <w:r>
              <w:t>куб.м</w:t>
            </w:r>
            <w:proofErr w:type="spellEnd"/>
            <w:proofErr w:type="gramEnd"/>
          </w:p>
          <w:p w:rsidR="00527484" w:rsidRDefault="00527484">
            <w:pPr>
              <w:pStyle w:val="ConsPlusNormal"/>
              <w:jc w:val="center"/>
            </w:pPr>
            <w:r>
              <w:t>(НДС не предусмотрен)</w:t>
            </w:r>
          </w:p>
        </w:tc>
      </w:tr>
      <w:tr w:rsidR="00527484">
        <w:tc>
          <w:tcPr>
            <w:tcW w:w="5732" w:type="dxa"/>
            <w:vMerge/>
          </w:tcPr>
          <w:p w:rsidR="00527484" w:rsidRDefault="00527484"/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население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прочие потребители</w:t>
            </w:r>
          </w:p>
        </w:tc>
      </w:tr>
      <w:tr w:rsidR="00527484">
        <w:tc>
          <w:tcPr>
            <w:tcW w:w="5732" w:type="dxa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с 1 января 2021 года по 30 июня 2021 года</w:t>
            </w:r>
          </w:p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24,26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24,26</w:t>
            </w:r>
          </w:p>
        </w:tc>
      </w:tr>
      <w:tr w:rsidR="00527484">
        <w:tc>
          <w:tcPr>
            <w:tcW w:w="5732" w:type="dxa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с 1 июля 2021 года по 31 декабря 2021 года</w:t>
            </w:r>
          </w:p>
        </w:tc>
        <w:tc>
          <w:tcPr>
            <w:tcW w:w="158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24,87</w:t>
            </w:r>
          </w:p>
        </w:tc>
        <w:tc>
          <w:tcPr>
            <w:tcW w:w="1701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24,87</w:t>
            </w:r>
          </w:p>
        </w:tc>
      </w:tr>
    </w:tbl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Примечание. Организация не признается плательщиком НДС в соответствии со </w:t>
      </w:r>
      <w:hyperlink r:id="rId8" w:history="1">
        <w:r>
          <w:rPr>
            <w:color w:val="0000FF"/>
          </w:rPr>
          <w:t>статьей 346.11 главы 26.2</w:t>
        </w:r>
      </w:hyperlink>
      <w:r>
        <w:t xml:space="preserve"> Налогового кодекса Российской Федерации.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ind w:firstLine="540"/>
        <w:jc w:val="both"/>
      </w:pPr>
      <w:r>
        <w:t xml:space="preserve">2. Утвердить производственную </w:t>
      </w:r>
      <w:hyperlink w:anchor="P45" w:history="1">
        <w:r>
          <w:rPr>
            <w:color w:val="0000FF"/>
          </w:rPr>
          <w:t>программу</w:t>
        </w:r>
      </w:hyperlink>
      <w:r>
        <w:t xml:space="preserve">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области, согласно приложению к настоящему приказу.</w:t>
      </w:r>
    </w:p>
    <w:p w:rsidR="00527484" w:rsidRDefault="00527484">
      <w:pPr>
        <w:pStyle w:val="ConsPlusNormal"/>
        <w:spacing w:before="220"/>
        <w:ind w:firstLine="540"/>
        <w:jc w:val="both"/>
      </w:pPr>
      <w:r>
        <w:t xml:space="preserve">3. Признать утратившим силу с 1 января 2021 года </w:t>
      </w:r>
      <w:hyperlink r:id="rId9" w:history="1">
        <w:r>
          <w:rPr>
            <w:color w:val="0000FF"/>
          </w:rPr>
          <w:t>приказ</w:t>
        </w:r>
      </w:hyperlink>
      <w:r>
        <w:t xml:space="preserve"> Региональной энергетической комиссии Омской области от 17 сентября 2019 года N 165/55 "Об установлении тарифа на питьевую воду для потребителей Общества с ограниченной ответственностью "Чистые пруды", </w:t>
      </w:r>
      <w:proofErr w:type="spellStart"/>
      <w:r>
        <w:t>Большереченский</w:t>
      </w:r>
      <w:proofErr w:type="spellEnd"/>
      <w:r>
        <w:t xml:space="preserve"> муниципальный район Омской области".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right"/>
      </w:pPr>
      <w:r>
        <w:t>Председатель Региональной</w:t>
      </w:r>
    </w:p>
    <w:p w:rsidR="00527484" w:rsidRDefault="00527484">
      <w:pPr>
        <w:pStyle w:val="ConsPlusNormal"/>
        <w:jc w:val="right"/>
      </w:pPr>
      <w:r>
        <w:t>энергетической комиссии</w:t>
      </w:r>
    </w:p>
    <w:p w:rsidR="00527484" w:rsidRDefault="00527484">
      <w:pPr>
        <w:pStyle w:val="ConsPlusNormal"/>
        <w:jc w:val="right"/>
      </w:pPr>
      <w:r>
        <w:t>Омской области</w:t>
      </w:r>
    </w:p>
    <w:p w:rsidR="00527484" w:rsidRDefault="00527484">
      <w:pPr>
        <w:pStyle w:val="ConsPlusNormal"/>
        <w:jc w:val="right"/>
      </w:pPr>
      <w:proofErr w:type="spellStart"/>
      <w:r>
        <w:t>Л.А.Вичкуткина</w:t>
      </w:r>
      <w:proofErr w:type="spellEnd"/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right"/>
        <w:outlineLvl w:val="0"/>
      </w:pPr>
      <w:r>
        <w:lastRenderedPageBreak/>
        <w:t>Приложение</w:t>
      </w:r>
    </w:p>
    <w:p w:rsidR="00527484" w:rsidRDefault="00527484">
      <w:pPr>
        <w:pStyle w:val="ConsPlusNormal"/>
        <w:jc w:val="right"/>
      </w:pPr>
      <w:r>
        <w:t>к приказу Региональной</w:t>
      </w:r>
    </w:p>
    <w:p w:rsidR="00527484" w:rsidRDefault="00527484">
      <w:pPr>
        <w:pStyle w:val="ConsPlusNormal"/>
        <w:jc w:val="right"/>
      </w:pPr>
      <w:r>
        <w:t>энергетической комиссии</w:t>
      </w:r>
    </w:p>
    <w:p w:rsidR="00527484" w:rsidRDefault="00527484">
      <w:pPr>
        <w:pStyle w:val="ConsPlusNormal"/>
        <w:jc w:val="right"/>
      </w:pPr>
      <w:r>
        <w:t>Омской области</w:t>
      </w:r>
    </w:p>
    <w:p w:rsidR="00527484" w:rsidRDefault="00527484">
      <w:pPr>
        <w:pStyle w:val="ConsPlusNormal"/>
        <w:jc w:val="right"/>
      </w:pPr>
      <w:r>
        <w:t>от 27 октября 2020 г. N 255/67</w:t>
      </w: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Title"/>
        <w:jc w:val="center"/>
      </w:pPr>
      <w:bookmarkStart w:id="0" w:name="P45"/>
      <w:bookmarkEnd w:id="0"/>
      <w:r>
        <w:t>ПРОИЗВОДСТВЕННАЯ ПРОГРАММА</w:t>
      </w:r>
    </w:p>
    <w:p w:rsidR="00527484" w:rsidRDefault="00527484">
      <w:pPr>
        <w:pStyle w:val="ConsPlusTitle"/>
        <w:jc w:val="center"/>
      </w:pPr>
      <w:r>
        <w:t>в сфере водоснабжения Общества с ограниченной</w:t>
      </w:r>
    </w:p>
    <w:p w:rsidR="00527484" w:rsidRDefault="00527484">
      <w:pPr>
        <w:pStyle w:val="ConsPlusTitle"/>
        <w:jc w:val="center"/>
      </w:pPr>
      <w:r>
        <w:t>ответственностью "Чистые пруды" на 2021 год</w:t>
      </w:r>
    </w:p>
    <w:p w:rsidR="00527484" w:rsidRDefault="0052748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47"/>
        <w:gridCol w:w="3402"/>
        <w:gridCol w:w="2665"/>
        <w:gridCol w:w="1928"/>
      </w:tblGrid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7995" w:type="dxa"/>
            <w:gridSpan w:val="3"/>
          </w:tcPr>
          <w:p w:rsidR="00527484" w:rsidRDefault="00527484">
            <w:pPr>
              <w:pStyle w:val="ConsPlusNormal"/>
              <w:jc w:val="both"/>
            </w:pPr>
            <w:r>
              <w:t>Паспорт производственной программы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Наименование организации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Общество с ограниченной ответственностью "Чистые пруды"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Адрес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646682, Омская область, </w:t>
            </w:r>
            <w:proofErr w:type="spellStart"/>
            <w:r>
              <w:t>Большереченский</w:t>
            </w:r>
            <w:proofErr w:type="spellEnd"/>
            <w:r>
              <w:t xml:space="preserve"> район, д. Могильно-Старожильск, ул. 2-я Кооперативная, д. 8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Наименование уполномоченного органа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Региональная энергетическая комиссия Омской области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Адрес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644099, г. Омск, ул. Красногвардейская, д. 42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3402" w:type="dxa"/>
            <w:vAlign w:val="center"/>
          </w:tcPr>
          <w:p w:rsidR="00527484" w:rsidRDefault="00527484">
            <w:pPr>
              <w:pStyle w:val="ConsPlusNormal"/>
            </w:pPr>
            <w:r>
              <w:t>Период реализации производственной программы</w:t>
            </w:r>
          </w:p>
        </w:tc>
        <w:tc>
          <w:tcPr>
            <w:tcW w:w="4593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С 1 января 2021 года по 31 декабря 2021 года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2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ремонту объектов централизованной системы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3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мероприятий, направленных на улучшение качества питьевой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4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плановых мероприятий и график реализации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Дата реализации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5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Планируемый объем подачи воды на 2021 год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45,915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3,694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0,000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42,221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38,688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3,450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5.1.3.3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0,083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6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1 037,16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7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качества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7.2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20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8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надежности и бесперебойности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8.1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0,35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9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Плановые значения показателей энергетической эффективности использования ресурсов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 xml:space="preserve">Величина </w:t>
            </w:r>
            <w:r>
              <w:lastRenderedPageBreak/>
              <w:t>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9.1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8,045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9.2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9.3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0,94</w:t>
            </w:r>
          </w:p>
        </w:tc>
      </w:tr>
      <w:tr w:rsidR="00527484">
        <w:tc>
          <w:tcPr>
            <w:tcW w:w="9042" w:type="dxa"/>
            <w:gridSpan w:val="4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Отчет об исполнении производственной программы за 2019 год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10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 по ремонту объектов централизованной системы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11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мероприятий, направленных на улучшение качества питьевой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12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Перечень выполненных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мероприятий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Реализация мероприятий (месяц, год)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12.1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13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Объем подачи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отпуска в сеть,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потерь,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на собственные нужды,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Объем отпущенной абонентам, тыс. </w:t>
            </w:r>
            <w:proofErr w:type="spellStart"/>
            <w:r>
              <w:t>куб.м</w:t>
            </w:r>
            <w:proofErr w:type="spellEnd"/>
            <w:r>
              <w:t>, в том числе: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13.1.3.1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Население,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Бюджет,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13.1.3.3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 xml:space="preserve">Прочие, тыс. </w:t>
            </w:r>
            <w:proofErr w:type="spellStart"/>
            <w:r>
              <w:t>куб.м</w:t>
            </w:r>
            <w:proofErr w:type="spellEnd"/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14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Объем финансовых потребностей, необходимый для реализации производственной программы, тыс. руб.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15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качества воды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15.1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воды, подаваемой с источников водоснабжения, водопроводных станций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15.2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16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надежности и бесперебойности водоснабжения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16.1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</w:pPr>
            <w: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  <w:outlineLvl w:val="1"/>
            </w:pPr>
            <w:r>
              <w:t>17</w:t>
            </w:r>
          </w:p>
        </w:tc>
        <w:tc>
          <w:tcPr>
            <w:tcW w:w="7995" w:type="dxa"/>
            <w:gridSpan w:val="3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Фактические значения показателей энергетической эффективности использования ресурсов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</w:pP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Наименование показателей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Величина показателя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17.1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Доля потерь воды в централизованных системах водоснабжения при транспортировке в общем объеме воды, поданной в водопроводную сеть, %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17.2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-</w:t>
            </w:r>
          </w:p>
        </w:tc>
      </w:tr>
      <w:tr w:rsidR="00527484">
        <w:tc>
          <w:tcPr>
            <w:tcW w:w="1047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t>17.3</w:t>
            </w:r>
          </w:p>
        </w:tc>
        <w:tc>
          <w:tcPr>
            <w:tcW w:w="6067" w:type="dxa"/>
            <w:gridSpan w:val="2"/>
            <w:vAlign w:val="center"/>
          </w:tcPr>
          <w:p w:rsidR="00527484" w:rsidRDefault="00527484">
            <w:pPr>
              <w:pStyle w:val="ConsPlusNormal"/>
              <w:jc w:val="both"/>
            </w:pPr>
            <w:r>
              <w:t xml:space="preserve">Удельный расход электрической энергии, потребляемой в </w:t>
            </w:r>
            <w:r>
              <w:lastRenderedPageBreak/>
              <w:t>технологическом процессе транспортировки питьевой воды, на единицу объема транспортируемой воды (кВт*ч/</w:t>
            </w:r>
            <w:proofErr w:type="spellStart"/>
            <w:r>
              <w:t>куб.м</w:t>
            </w:r>
            <w:proofErr w:type="spellEnd"/>
            <w:r>
              <w:t>)</w:t>
            </w:r>
          </w:p>
        </w:tc>
        <w:tc>
          <w:tcPr>
            <w:tcW w:w="1928" w:type="dxa"/>
            <w:vAlign w:val="center"/>
          </w:tcPr>
          <w:p w:rsidR="00527484" w:rsidRDefault="00527484">
            <w:pPr>
              <w:pStyle w:val="ConsPlusNormal"/>
              <w:jc w:val="center"/>
            </w:pPr>
            <w:r>
              <w:lastRenderedPageBreak/>
              <w:t>-</w:t>
            </w:r>
          </w:p>
        </w:tc>
      </w:tr>
    </w:tbl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jc w:val="both"/>
      </w:pPr>
    </w:p>
    <w:p w:rsidR="00527484" w:rsidRDefault="005274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04BC9" w:rsidRDefault="00204BC9">
      <w:bookmarkStart w:id="1" w:name="_GoBack"/>
      <w:bookmarkEnd w:id="1"/>
    </w:p>
    <w:sectPr w:rsidR="00204BC9" w:rsidSect="004D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484"/>
    <w:rsid w:val="00155F2C"/>
    <w:rsid w:val="00204BC9"/>
    <w:rsid w:val="00393090"/>
    <w:rsid w:val="003F1A43"/>
    <w:rsid w:val="00527484"/>
    <w:rsid w:val="005879E1"/>
    <w:rsid w:val="00672B50"/>
    <w:rsid w:val="00C90CB5"/>
    <w:rsid w:val="00E27ACF"/>
    <w:rsid w:val="00F0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FA763-D15E-475D-811A-DAF84A1A8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7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74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74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6A6A2D72F0F0B9D688FC99178847054AA93FEA8C1C810E513B06FB79F1C6AC7B8FF868D1E1DF7F1965102CC1318E4B70A92736D6DE6C56V2v0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6A6A2D72F0F0B9D688FC99178847054AAA31EA8115810E513B06FB79F1C6AC698FA064D0E1C4781C70467D87V6v5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86A6A2D72F0F0B9D688FC99178847054AA83FE88210810E513B06FB79F1C6AC698FA064D0E1C4781C70467D87V6v5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6A6A2D72F0F0B9D688FC99178847054AA93EEF8213810E513B06FB79F1C6AC698FA064D0E1C4781C70467D87V6v5H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86A6A2D72F0F0B9D688E29401E4180C41A766E285118E50046F00AC26A1C0F93BCFFE3D80A68F751C6D5A7D847A814A71VBv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1359</Words>
  <Characters>7751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Омская энергосбытовая компания</Company>
  <LinksUpToDate>false</LinksUpToDate>
  <CharactersWithSpaces>9092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Мышева Марина Михайловна</dc:creator>
  <cp:keywords/>
  <dc:description/>
  <cp:lastModifiedBy>Мышева Марина Михайловна</cp:lastModifiedBy>
  <cp:revision>1</cp:revision>
  <dcterms:created xsi:type="dcterms:W3CDTF">2021-01-13T07:47:00Z</dcterms:created>
  <dcterms:modified xsi:type="dcterms:W3CDTF">2021-01-13T07:48:00Z</dcterms:modified>
</cp:coreProperties>
</file>