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5FD" w:rsidRDefault="00ED45FD">
      <w:pPr>
        <w:pStyle w:val="ConsPlusNormal0"/>
        <w:outlineLvl w:val="0"/>
      </w:pPr>
    </w:p>
    <w:p w:rsidR="00ED45FD" w:rsidRDefault="00D87043">
      <w:pPr>
        <w:pStyle w:val="ConsPlusTitle0"/>
        <w:jc w:val="center"/>
        <w:outlineLvl w:val="0"/>
      </w:pPr>
      <w:r>
        <w:t>РЕГИОНАЛЬНАЯ ЭНЕРГЕТИЧЕСКАЯ КОМИССИЯ ОМСКОЙ ОБЛАСТИ</w:t>
      </w:r>
    </w:p>
    <w:p w:rsidR="00ED45FD" w:rsidRDefault="00ED45FD">
      <w:pPr>
        <w:pStyle w:val="ConsPlusTitle0"/>
        <w:jc w:val="center"/>
      </w:pPr>
    </w:p>
    <w:p w:rsidR="00ED45FD" w:rsidRDefault="00D87043">
      <w:pPr>
        <w:pStyle w:val="ConsPlusTitle0"/>
        <w:jc w:val="center"/>
      </w:pPr>
      <w:bookmarkStart w:id="0" w:name="_GoBack"/>
      <w:bookmarkEnd w:id="0"/>
      <w:r>
        <w:t>ПРИКАЗ</w:t>
      </w:r>
    </w:p>
    <w:p w:rsidR="00ED45FD" w:rsidRDefault="00D87043">
      <w:pPr>
        <w:pStyle w:val="ConsPlusTitle0"/>
        <w:jc w:val="center"/>
      </w:pPr>
      <w:r>
        <w:t>от 20 ноября 2017 г. N 288/69</w:t>
      </w:r>
    </w:p>
    <w:p w:rsidR="00ED45FD" w:rsidRDefault="00ED45FD">
      <w:pPr>
        <w:pStyle w:val="ConsPlusTitle0"/>
        <w:jc w:val="center"/>
      </w:pPr>
    </w:p>
    <w:p w:rsidR="00ED45FD" w:rsidRDefault="00D87043">
      <w:pPr>
        <w:pStyle w:val="ConsPlusTitle0"/>
        <w:jc w:val="center"/>
      </w:pPr>
      <w:r>
        <w:t>ОБ УТВЕРЖДЕНИИ НОРМАТИВОВ РАСХОДА ТЕПЛОВОЙ ЭНЕРГИИ</w:t>
      </w:r>
    </w:p>
    <w:p w:rsidR="00ED45FD" w:rsidRDefault="00D87043">
      <w:pPr>
        <w:pStyle w:val="ConsPlusTitle0"/>
        <w:jc w:val="center"/>
      </w:pPr>
      <w:r>
        <w:t>НА ПОДОГРЕВ ХОЛОДНОЙ ВОДЫ ДЛЯ ПРЕДОСТАВЛЕНИЯ КОММУНАЛЬНОЙ</w:t>
      </w:r>
    </w:p>
    <w:p w:rsidR="00ED45FD" w:rsidRDefault="00D87043">
      <w:pPr>
        <w:pStyle w:val="ConsPlusTitle0"/>
        <w:jc w:val="center"/>
      </w:pPr>
      <w:r>
        <w:t>УСЛУГИ ПО ГОРЯЧЕМУ ВОДОСНАБЖЕНИЮ НА ТЕРРИТОРИИ ГОРОДА ОМСКА</w:t>
      </w:r>
    </w:p>
    <w:p w:rsidR="00ED45FD" w:rsidRDefault="00D87043">
      <w:pPr>
        <w:pStyle w:val="ConsPlusTitle0"/>
        <w:jc w:val="center"/>
      </w:pPr>
      <w:r>
        <w:t>И ОМСКОЙ ОБЛАСТИ</w:t>
      </w:r>
    </w:p>
    <w:p w:rsidR="00ED45FD" w:rsidRDefault="00ED45FD">
      <w:pPr>
        <w:pStyle w:val="ConsPlusNormal0"/>
        <w:jc w:val="both"/>
      </w:pPr>
    </w:p>
    <w:p w:rsidR="00ED45FD" w:rsidRDefault="00D87043">
      <w:pPr>
        <w:pStyle w:val="ConsPlusNormal0"/>
        <w:ind w:firstLine="540"/>
        <w:jc w:val="both"/>
      </w:pPr>
      <w:r>
        <w:t xml:space="preserve">В соответствии со </w:t>
      </w:r>
      <w:hyperlink r:id="rId6" w:tooltip="&quot;Жилищный кодекс Российской Федерации&quot; от 29.12.2004 N 188-ФЗ (ред. от 31.07.2025) {КонсультантПлюс}">
        <w:r>
          <w:rPr>
            <w:color w:val="0000FF"/>
          </w:rPr>
          <w:t>статьей 157.1</w:t>
        </w:r>
      </w:hyperlink>
      <w:r>
        <w:t xml:space="preserve"> Жилищного кодекса Российской Федерации</w:t>
      </w:r>
      <w:r>
        <w:t xml:space="preserve">, </w:t>
      </w:r>
      <w:hyperlink r:id="rId7" w:tooltip="Постановление Правительства РФ от 23.05.2006 N 306 (ред. от 27.10.2023) &quot;Об утверждении Правил установления и определения нормативов потребления коммунальных услуг и нормативов потребления коммунальных ресурсов, потребляемых при использовании и содержании обще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мая 2006 года N 306 "Об утверждении Правил установления и определения н</w:t>
      </w:r>
      <w:r>
        <w:t xml:space="preserve">ормативов потребления коммунальных услуг", </w:t>
      </w:r>
      <w:hyperlink r:id="rId8" w:tooltip="Постановление Правительства РФ от 06.05.2011 N 354 (ред. от 07.03.2025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мая 2011 года N 354 "О предоставлении коммунальных</w:t>
      </w:r>
      <w:r>
        <w:t xml:space="preserve"> услуг собственникам и пользователям помещений в многоквартирных домах и жилых домов", </w:t>
      </w:r>
      <w:hyperlink r:id="rId9" w:tooltip="Постановление Правительства Омской области от 02.11.2011 N 212-п (ред. от 14.11.2024) &quot;Об утверждении Положения о Региональной энергетической комиссии Ом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Омской области от 2 ноября 2011 года N 212-п "Об утверждении Положения о Региональной энергетической коми</w:t>
      </w:r>
      <w:r>
        <w:t>ссии Омской области" приказываю:</w:t>
      </w:r>
    </w:p>
    <w:p w:rsidR="00ED45FD" w:rsidRDefault="00D87043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0" w:tooltip="НОРМАТИВЫ">
        <w:r>
          <w:rPr>
            <w:color w:val="0000FF"/>
          </w:rPr>
          <w:t>нормативы</w:t>
        </w:r>
      </w:hyperlink>
      <w:r>
        <w:t xml:space="preserve"> расхода тепловой энергии на подогрев холодной воды для предоставления коммунальной услуги по горячему водоснабжению на территории города Омска и Омской области, определенные расчетным методом, согласно приложению к настоящему приказу.</w:t>
      </w:r>
    </w:p>
    <w:p w:rsidR="00ED45FD" w:rsidRDefault="00D87043">
      <w:pPr>
        <w:pStyle w:val="ConsPlusNormal0"/>
        <w:spacing w:before="240"/>
        <w:ind w:firstLine="540"/>
        <w:jc w:val="both"/>
      </w:pPr>
      <w:r>
        <w:t xml:space="preserve">2. Настоящий приказ </w:t>
      </w:r>
      <w:r>
        <w:t>вступает в силу с 01.12.2017.</w:t>
      </w:r>
    </w:p>
    <w:p w:rsidR="00ED45FD" w:rsidRDefault="00ED45FD">
      <w:pPr>
        <w:pStyle w:val="ConsPlusNormal0"/>
        <w:jc w:val="both"/>
      </w:pPr>
    </w:p>
    <w:p w:rsidR="00ED45FD" w:rsidRDefault="00D87043">
      <w:pPr>
        <w:pStyle w:val="ConsPlusNormal0"/>
        <w:jc w:val="right"/>
      </w:pPr>
      <w:r>
        <w:t>Председатель Региональной</w:t>
      </w:r>
    </w:p>
    <w:p w:rsidR="00ED45FD" w:rsidRDefault="00D87043">
      <w:pPr>
        <w:pStyle w:val="ConsPlusNormal0"/>
        <w:jc w:val="right"/>
      </w:pPr>
      <w:r>
        <w:t>энергетической комиссии</w:t>
      </w:r>
    </w:p>
    <w:p w:rsidR="00ED45FD" w:rsidRDefault="00D87043">
      <w:pPr>
        <w:pStyle w:val="ConsPlusNormal0"/>
        <w:jc w:val="right"/>
      </w:pPr>
      <w:r>
        <w:t>Омской области</w:t>
      </w:r>
    </w:p>
    <w:p w:rsidR="00ED45FD" w:rsidRDefault="00D87043">
      <w:pPr>
        <w:pStyle w:val="ConsPlusNormal0"/>
        <w:jc w:val="right"/>
      </w:pPr>
      <w:r>
        <w:t>В.В.Тараненко</w:t>
      </w:r>
    </w:p>
    <w:p w:rsidR="00ED45FD" w:rsidRDefault="00ED45FD">
      <w:pPr>
        <w:pStyle w:val="ConsPlusNormal0"/>
        <w:jc w:val="both"/>
      </w:pPr>
    </w:p>
    <w:p w:rsidR="00ED45FD" w:rsidRDefault="00ED45FD">
      <w:pPr>
        <w:pStyle w:val="ConsPlusNormal0"/>
        <w:jc w:val="both"/>
      </w:pPr>
    </w:p>
    <w:p w:rsidR="00ED45FD" w:rsidRDefault="00ED45FD">
      <w:pPr>
        <w:pStyle w:val="ConsPlusNormal0"/>
        <w:jc w:val="both"/>
      </w:pPr>
    </w:p>
    <w:p w:rsidR="00ED45FD" w:rsidRDefault="00ED45FD">
      <w:pPr>
        <w:pStyle w:val="ConsPlusNormal0"/>
        <w:jc w:val="both"/>
      </w:pPr>
    </w:p>
    <w:p w:rsidR="00ED45FD" w:rsidRDefault="00ED45FD">
      <w:pPr>
        <w:pStyle w:val="ConsPlusNormal0"/>
        <w:jc w:val="both"/>
      </w:pPr>
    </w:p>
    <w:p w:rsidR="00ED45FD" w:rsidRDefault="00D87043">
      <w:pPr>
        <w:pStyle w:val="ConsPlusNormal0"/>
        <w:jc w:val="right"/>
        <w:outlineLvl w:val="0"/>
      </w:pPr>
      <w:r>
        <w:t>Приложение</w:t>
      </w:r>
    </w:p>
    <w:p w:rsidR="00ED45FD" w:rsidRDefault="00D87043">
      <w:pPr>
        <w:pStyle w:val="ConsPlusNormal0"/>
        <w:jc w:val="right"/>
      </w:pPr>
      <w:r>
        <w:t>к приказу Региональной</w:t>
      </w:r>
    </w:p>
    <w:p w:rsidR="00ED45FD" w:rsidRDefault="00D87043">
      <w:pPr>
        <w:pStyle w:val="ConsPlusNormal0"/>
        <w:jc w:val="right"/>
      </w:pPr>
      <w:r>
        <w:t>энергетической комиссии</w:t>
      </w:r>
    </w:p>
    <w:p w:rsidR="00ED45FD" w:rsidRDefault="00D87043">
      <w:pPr>
        <w:pStyle w:val="ConsPlusNormal0"/>
        <w:jc w:val="right"/>
      </w:pPr>
      <w:r>
        <w:t>Омской области</w:t>
      </w:r>
    </w:p>
    <w:p w:rsidR="00ED45FD" w:rsidRDefault="00D87043">
      <w:pPr>
        <w:pStyle w:val="ConsPlusNormal0"/>
        <w:jc w:val="right"/>
      </w:pPr>
      <w:r>
        <w:t>от 20 ноября 2017 г. N 288/69</w:t>
      </w:r>
    </w:p>
    <w:p w:rsidR="00ED45FD" w:rsidRDefault="00ED45FD">
      <w:pPr>
        <w:pStyle w:val="ConsPlusNormal0"/>
        <w:jc w:val="right"/>
      </w:pPr>
    </w:p>
    <w:p w:rsidR="00ED45FD" w:rsidRDefault="00D87043">
      <w:pPr>
        <w:pStyle w:val="ConsPlusTitle0"/>
        <w:jc w:val="center"/>
      </w:pPr>
      <w:bookmarkStart w:id="1" w:name="P30"/>
      <w:bookmarkEnd w:id="1"/>
      <w:r>
        <w:t>НОРМАТИВЫ</w:t>
      </w:r>
    </w:p>
    <w:p w:rsidR="00ED45FD" w:rsidRDefault="00D87043">
      <w:pPr>
        <w:pStyle w:val="ConsPlusTitle0"/>
        <w:jc w:val="center"/>
      </w:pPr>
      <w:r>
        <w:t>расхода тепловой энергии на</w:t>
      </w:r>
      <w:r>
        <w:t xml:space="preserve"> подогрев холодной воды</w:t>
      </w:r>
    </w:p>
    <w:p w:rsidR="00ED45FD" w:rsidRDefault="00D87043">
      <w:pPr>
        <w:pStyle w:val="ConsPlusTitle0"/>
        <w:jc w:val="center"/>
      </w:pPr>
      <w:r>
        <w:t>для предоставления коммунальной услуги по горячему</w:t>
      </w:r>
    </w:p>
    <w:p w:rsidR="00ED45FD" w:rsidRDefault="00D87043">
      <w:pPr>
        <w:pStyle w:val="ConsPlusTitle0"/>
        <w:jc w:val="center"/>
      </w:pPr>
      <w:r>
        <w:t>водоснабжению на территории города Омска и Омской области</w:t>
      </w:r>
    </w:p>
    <w:p w:rsidR="00ED45FD" w:rsidRDefault="00D87043">
      <w:pPr>
        <w:pStyle w:val="ConsPlusTitle0"/>
        <w:jc w:val="center"/>
      </w:pPr>
      <w:r>
        <w:t>(Гкал на подогрев 1 куб. метра холодной воды)</w:t>
      </w:r>
    </w:p>
    <w:p w:rsidR="00ED45FD" w:rsidRDefault="00ED45FD">
      <w:pPr>
        <w:pStyle w:val="ConsPlusNormal0"/>
        <w:jc w:val="both"/>
      </w:pPr>
    </w:p>
    <w:p w:rsidR="00ED45FD" w:rsidRDefault="00ED45FD">
      <w:pPr>
        <w:pStyle w:val="ConsPlusNormal0"/>
        <w:sectPr w:rsidR="00ED45F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2342"/>
        <w:gridCol w:w="1361"/>
        <w:gridCol w:w="1304"/>
        <w:gridCol w:w="1361"/>
        <w:gridCol w:w="1304"/>
        <w:gridCol w:w="1361"/>
        <w:gridCol w:w="1304"/>
        <w:gridCol w:w="1361"/>
        <w:gridCol w:w="1304"/>
      </w:tblGrid>
      <w:tr w:rsidR="00ED45FD">
        <w:tc>
          <w:tcPr>
            <w:tcW w:w="570" w:type="dxa"/>
            <w:vMerge w:val="restart"/>
          </w:tcPr>
          <w:p w:rsidR="00ED45FD" w:rsidRDefault="00D8704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342" w:type="dxa"/>
            <w:vMerge w:val="restart"/>
          </w:tcPr>
          <w:p w:rsidR="00ED45FD" w:rsidRDefault="00D87043">
            <w:pPr>
              <w:pStyle w:val="ConsPlusNormal0"/>
              <w:jc w:val="center"/>
            </w:pPr>
            <w:r>
              <w:t>Муниципальный район</w:t>
            </w:r>
          </w:p>
        </w:tc>
        <w:tc>
          <w:tcPr>
            <w:tcW w:w="10660" w:type="dxa"/>
            <w:gridSpan w:val="8"/>
          </w:tcPr>
          <w:p w:rsidR="00ED45FD" w:rsidRDefault="00D87043">
            <w:pPr>
              <w:pStyle w:val="ConsPlusNormal0"/>
              <w:jc w:val="center"/>
            </w:pPr>
            <w:r>
              <w:t xml:space="preserve">Нормативы расхода тепловой энергии на подогрев холодной воды для предоставления коммунальной услуги по горячему </w:t>
            </w:r>
            <w:r>
              <w:t>водоснабжению</w:t>
            </w:r>
          </w:p>
        </w:tc>
      </w:tr>
      <w:tr w:rsidR="00ED45FD">
        <w:tc>
          <w:tcPr>
            <w:tcW w:w="570" w:type="dxa"/>
            <w:vMerge/>
          </w:tcPr>
          <w:p w:rsidR="00ED45FD" w:rsidRDefault="00ED45FD">
            <w:pPr>
              <w:pStyle w:val="ConsPlusNormal0"/>
            </w:pPr>
          </w:p>
        </w:tc>
        <w:tc>
          <w:tcPr>
            <w:tcW w:w="2342" w:type="dxa"/>
            <w:vMerge/>
          </w:tcPr>
          <w:p w:rsidR="00ED45FD" w:rsidRDefault="00ED45FD">
            <w:pPr>
              <w:pStyle w:val="ConsPlusNormal0"/>
            </w:pPr>
          </w:p>
        </w:tc>
        <w:tc>
          <w:tcPr>
            <w:tcW w:w="5330" w:type="dxa"/>
            <w:gridSpan w:val="4"/>
          </w:tcPr>
          <w:p w:rsidR="00ED45FD" w:rsidRDefault="00D87043">
            <w:pPr>
              <w:pStyle w:val="ConsPlusNormal0"/>
              <w:jc w:val="center"/>
            </w:pPr>
            <w:r>
              <w:t>с наружной сетью горячего водоснабжения</w:t>
            </w:r>
          </w:p>
        </w:tc>
        <w:tc>
          <w:tcPr>
            <w:tcW w:w="5330" w:type="dxa"/>
            <w:gridSpan w:val="4"/>
          </w:tcPr>
          <w:p w:rsidR="00ED45FD" w:rsidRDefault="00D87043">
            <w:pPr>
              <w:pStyle w:val="ConsPlusNormal0"/>
              <w:jc w:val="center"/>
            </w:pPr>
            <w:r>
              <w:t>без наружной сети горячего водоснабжения</w:t>
            </w:r>
          </w:p>
        </w:tc>
      </w:tr>
      <w:tr w:rsidR="00ED45FD">
        <w:tc>
          <w:tcPr>
            <w:tcW w:w="570" w:type="dxa"/>
            <w:vMerge/>
          </w:tcPr>
          <w:p w:rsidR="00ED45FD" w:rsidRDefault="00ED45FD">
            <w:pPr>
              <w:pStyle w:val="ConsPlusNormal0"/>
            </w:pPr>
          </w:p>
        </w:tc>
        <w:tc>
          <w:tcPr>
            <w:tcW w:w="2342" w:type="dxa"/>
            <w:vMerge/>
          </w:tcPr>
          <w:p w:rsidR="00ED45FD" w:rsidRDefault="00ED45FD">
            <w:pPr>
              <w:pStyle w:val="ConsPlusNormal0"/>
            </w:pPr>
          </w:p>
        </w:tc>
        <w:tc>
          <w:tcPr>
            <w:tcW w:w="2665" w:type="dxa"/>
            <w:gridSpan w:val="2"/>
          </w:tcPr>
          <w:p w:rsidR="00ED45FD" w:rsidRDefault="00D87043">
            <w:pPr>
              <w:pStyle w:val="ConsPlusNormal0"/>
              <w:jc w:val="center"/>
            </w:pPr>
            <w:r>
              <w:t>с изолированными стояками</w:t>
            </w:r>
          </w:p>
        </w:tc>
        <w:tc>
          <w:tcPr>
            <w:tcW w:w="2665" w:type="dxa"/>
            <w:gridSpan w:val="2"/>
          </w:tcPr>
          <w:p w:rsidR="00ED45FD" w:rsidRDefault="00D87043">
            <w:pPr>
              <w:pStyle w:val="ConsPlusNormal0"/>
              <w:jc w:val="center"/>
            </w:pPr>
            <w:r>
              <w:t>с неизолированными стояками</w:t>
            </w:r>
          </w:p>
        </w:tc>
        <w:tc>
          <w:tcPr>
            <w:tcW w:w="2665" w:type="dxa"/>
            <w:gridSpan w:val="2"/>
          </w:tcPr>
          <w:p w:rsidR="00ED45FD" w:rsidRDefault="00D87043">
            <w:pPr>
              <w:pStyle w:val="ConsPlusNormal0"/>
              <w:jc w:val="center"/>
            </w:pPr>
            <w:r>
              <w:t>с изолированными стояками</w:t>
            </w:r>
          </w:p>
        </w:tc>
        <w:tc>
          <w:tcPr>
            <w:tcW w:w="2665" w:type="dxa"/>
            <w:gridSpan w:val="2"/>
          </w:tcPr>
          <w:p w:rsidR="00ED45FD" w:rsidRDefault="00D87043">
            <w:pPr>
              <w:pStyle w:val="ConsPlusNormal0"/>
              <w:jc w:val="center"/>
            </w:pPr>
            <w:r>
              <w:t>с неизолированными стояками</w:t>
            </w:r>
          </w:p>
        </w:tc>
      </w:tr>
      <w:tr w:rsidR="00ED45FD">
        <w:tc>
          <w:tcPr>
            <w:tcW w:w="570" w:type="dxa"/>
            <w:vMerge/>
          </w:tcPr>
          <w:p w:rsidR="00ED45FD" w:rsidRDefault="00ED45FD">
            <w:pPr>
              <w:pStyle w:val="ConsPlusNormal0"/>
            </w:pPr>
          </w:p>
        </w:tc>
        <w:tc>
          <w:tcPr>
            <w:tcW w:w="2342" w:type="dxa"/>
            <w:vMerge/>
          </w:tcPr>
          <w:p w:rsidR="00ED45FD" w:rsidRDefault="00ED45FD">
            <w:pPr>
              <w:pStyle w:val="ConsPlusNormal0"/>
            </w:pP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с полотенцесушителями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без полотенцесушителей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с полотенцесушителями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без полотенцесушителей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с полотенцесушителями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без полотенцесушителей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с полотенцесушителями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без полотенцесушителей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город Омск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0,0503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0,0503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0,0503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0,0503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0,0503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0,0503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0,0503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0,0503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Азовский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0,0627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0,0577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0,0678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0,0627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0,0602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0,0552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0,0602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Большереченский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0,0630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0,0580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0,0681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0,0630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0,0605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0,0555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0,0656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0,0605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Большеуковский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0,0630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0,0580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0,0681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0,0630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0,0605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0,0555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0,0656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0,0605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Горьковский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0,0628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0,0578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0,0678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0,0628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0,0552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0,0603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Знаменский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0,0633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0,0583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0,0684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0,0633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0,0608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0,0557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0,0659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0,0608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Исилькульский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0,0630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0,0579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0,0680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0,0630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0,0605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0,0554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0,0655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0,0605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Калачинский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0,0413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0,0413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0,0413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0,0413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0,0413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0,0413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0,0413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0,0413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Колосовский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0,0631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0,0580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0,0681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0,0631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0,0606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0,0555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0,0656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0,0606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Кормиловский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0,0628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0,0578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0,0679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0,0628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0,0553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0,0603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Крутинский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0,0630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0,0579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0,0680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0,0630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0,0605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0,0554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0,0655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0,0605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Любинский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0,0494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0,0494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0,0494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0,0494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0,0494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0,0494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0,0494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0,0494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Марьяновский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0,0629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0,0578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0,0679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0,0629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0,0553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0,0604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Москаленский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0,0630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0,0579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0,0680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0,0630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0,0605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0,0554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0,0655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0,0605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Муромцевский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0,0631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0,0581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0,0682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0,0631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0,0606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0,0555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0,0656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0,0606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Называевский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0,0633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0,0582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0,0684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0,0633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0,0608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0,0557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0,0658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0,0608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Нижнеомский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0,0632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0,0582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0,0683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0,0632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0,0607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0,0556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0,0657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0,0607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Нововаршавский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0,0626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0,0576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0,0674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0,0626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0,0601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0,0551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0,0651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0,0601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Одесский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0,0628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0,0578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0,0679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0,0628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0,0553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0,0603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Оконешниковский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0,0630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0,0579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0,0680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0,0630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0,0605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0,0554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0,0655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0,0605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Омский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0,0464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0,0464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0,0464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0,0464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0,0464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0,0464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0,0464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0,0464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Павлоградский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0,0628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0,0578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0,0678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0,0628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0,0552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0,0603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Полтавский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0,0631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0,0580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0,0681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0,0631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0,0606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0,0555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0,0656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0,0606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Русско-Полянский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0,0625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0,0575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0,0675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0,0625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0,0600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0,0550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0,0650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0,0600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Саргатский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0,0630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0,0580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0,0681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0,0630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0,0605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0,0554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0,0655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0,0605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Седельниковский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0,0630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0,0579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0,0680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0,0630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0,0605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0,0554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0,0655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0,0605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Таврический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0,0629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0,0579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0,0679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0,0629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0,0554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0,0604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Тарский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0,0523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0,0523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0,0523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0,0523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0,0523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0,0523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0,0523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0,0523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Тевризский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0,0633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0,0582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0,0684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0,0633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0,0608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0,0557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0,0658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0,0608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Тюкалинский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0,0632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0,0582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0,0683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0,0632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0,0607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0,0556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0,0657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0,0607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Усть-Ишимский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0,0633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0,0582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0,0684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0,0633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0,0608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0,0557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0,0658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0,0608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Черлакский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0,0624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0,0574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0,0674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0,0624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0,0599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0,0549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0,0649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0,0599</w:t>
            </w:r>
          </w:p>
        </w:tc>
      </w:tr>
      <w:tr w:rsidR="00ED45FD">
        <w:tc>
          <w:tcPr>
            <w:tcW w:w="570" w:type="dxa"/>
          </w:tcPr>
          <w:p w:rsidR="00ED45FD" w:rsidRDefault="00D87043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2342" w:type="dxa"/>
          </w:tcPr>
          <w:p w:rsidR="00ED45FD" w:rsidRDefault="00D87043">
            <w:pPr>
              <w:pStyle w:val="ConsPlusNormal0"/>
            </w:pPr>
            <w:r>
              <w:t>Шербакульский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0,0630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0,0580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0,0681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0,0630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0,0605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0,0554</w:t>
            </w:r>
          </w:p>
        </w:tc>
        <w:tc>
          <w:tcPr>
            <w:tcW w:w="1361" w:type="dxa"/>
          </w:tcPr>
          <w:p w:rsidR="00ED45FD" w:rsidRDefault="00D87043">
            <w:pPr>
              <w:pStyle w:val="ConsPlusNormal0"/>
              <w:jc w:val="center"/>
            </w:pPr>
            <w:r>
              <w:t>0,0655</w:t>
            </w:r>
          </w:p>
        </w:tc>
        <w:tc>
          <w:tcPr>
            <w:tcW w:w="1304" w:type="dxa"/>
          </w:tcPr>
          <w:p w:rsidR="00ED45FD" w:rsidRDefault="00D87043">
            <w:pPr>
              <w:pStyle w:val="ConsPlusNormal0"/>
              <w:jc w:val="center"/>
            </w:pPr>
            <w:r>
              <w:t>0,0605</w:t>
            </w:r>
          </w:p>
        </w:tc>
      </w:tr>
    </w:tbl>
    <w:p w:rsidR="00ED45FD" w:rsidRDefault="00ED45FD">
      <w:pPr>
        <w:pStyle w:val="ConsPlusNormal0"/>
        <w:jc w:val="both"/>
      </w:pPr>
    </w:p>
    <w:p w:rsidR="00ED45FD" w:rsidRDefault="00ED45FD">
      <w:pPr>
        <w:pStyle w:val="ConsPlusNormal0"/>
        <w:jc w:val="both"/>
      </w:pPr>
    </w:p>
    <w:p w:rsidR="00ED45FD" w:rsidRDefault="00ED45F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D45FD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7043">
      <w:r>
        <w:separator/>
      </w:r>
    </w:p>
  </w:endnote>
  <w:endnote w:type="continuationSeparator" w:id="0">
    <w:p w:rsidR="00000000" w:rsidRDefault="00D8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FD" w:rsidRDefault="00ED45F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D45F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D45FD" w:rsidRDefault="00D870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D45FD" w:rsidRDefault="00D870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D45FD" w:rsidRDefault="00D870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D45FD" w:rsidRDefault="00D8704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FD" w:rsidRDefault="00ED45F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D45F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D45FD" w:rsidRDefault="00D870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D45FD" w:rsidRDefault="00D870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D45FD" w:rsidRDefault="00D870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D45FD" w:rsidRDefault="00D8704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FD" w:rsidRDefault="00ED45F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D45F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D45FD" w:rsidRDefault="00D870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D45FD" w:rsidRDefault="00D870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D45FD" w:rsidRDefault="00D870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D45FD" w:rsidRDefault="00D87043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5FD" w:rsidRDefault="00ED45F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ED45F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D45FD" w:rsidRDefault="00D870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D45FD" w:rsidRDefault="00D870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D45FD" w:rsidRDefault="00D870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D45FD" w:rsidRDefault="00D8704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87043">
      <w:r>
        <w:separator/>
      </w:r>
    </w:p>
  </w:footnote>
  <w:footnote w:type="continuationSeparator" w:id="0">
    <w:p w:rsidR="00000000" w:rsidRDefault="00D87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D45F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D45FD" w:rsidRDefault="00D870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</w:t>
          </w:r>
          <w:r>
            <w:rPr>
              <w:rFonts w:ascii="Tahoma" w:hAnsi="Tahoma" w:cs="Tahoma"/>
              <w:sz w:val="16"/>
              <w:szCs w:val="16"/>
            </w:rPr>
            <w:t xml:space="preserve"> Региональной энергетической комиссии Омской области от 20.11.2017 N 288/69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нормативов расхода теп...</w:t>
          </w:r>
        </w:p>
      </w:tc>
      <w:tc>
        <w:tcPr>
          <w:tcW w:w="2300" w:type="pct"/>
          <w:vAlign w:val="center"/>
        </w:tcPr>
        <w:p w:rsidR="00ED45FD" w:rsidRDefault="00D870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</w:t>
          </w:r>
          <w:r>
            <w:rPr>
              <w:rFonts w:ascii="Tahoma" w:hAnsi="Tahoma" w:cs="Tahoma"/>
              <w:sz w:val="16"/>
              <w:szCs w:val="16"/>
            </w:rPr>
            <w:t>охранения: 10.10.2025</w:t>
          </w:r>
        </w:p>
      </w:tc>
    </w:tr>
  </w:tbl>
  <w:p w:rsidR="00ED45FD" w:rsidRDefault="00ED45F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D45FD" w:rsidRDefault="00ED45F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D45F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D45FD" w:rsidRDefault="00D870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Региональной энергетической комиссии Омской области от 20.11.2017 N 288/69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нормативов расхода теп...</w:t>
          </w:r>
        </w:p>
      </w:tc>
      <w:tc>
        <w:tcPr>
          <w:tcW w:w="2300" w:type="pct"/>
          <w:vAlign w:val="center"/>
        </w:tcPr>
        <w:p w:rsidR="00ED45FD" w:rsidRDefault="00D870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ED45FD" w:rsidRDefault="00ED45F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D45FD" w:rsidRDefault="00ED45FD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D45F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D45FD" w:rsidRDefault="00D870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Региональной </w:t>
          </w:r>
          <w:r>
            <w:rPr>
              <w:rFonts w:ascii="Tahoma" w:hAnsi="Tahoma" w:cs="Tahoma"/>
              <w:sz w:val="16"/>
              <w:szCs w:val="16"/>
            </w:rPr>
            <w:t>энергетической комиссии Омской области от 20.11.2017 N 288/69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нормативов расхода теп...</w:t>
          </w:r>
        </w:p>
      </w:tc>
      <w:tc>
        <w:tcPr>
          <w:tcW w:w="2300" w:type="pct"/>
          <w:vAlign w:val="center"/>
        </w:tcPr>
        <w:p w:rsidR="00ED45FD" w:rsidRDefault="00D870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10.10.2025</w:t>
          </w:r>
        </w:p>
      </w:tc>
    </w:tr>
  </w:tbl>
  <w:p w:rsidR="00ED45FD" w:rsidRDefault="00ED45F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D45FD" w:rsidRDefault="00ED45FD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37"/>
      <w:gridCol w:w="6421"/>
    </w:tblGrid>
    <w:tr w:rsidR="00ED45F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D45FD" w:rsidRDefault="00D870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Региональной энергетической комиссии Омской области от 20.11.2017 N 288/69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нормативов расхода теп...</w:t>
          </w:r>
        </w:p>
      </w:tc>
      <w:tc>
        <w:tcPr>
          <w:tcW w:w="2300" w:type="pct"/>
          <w:vAlign w:val="center"/>
        </w:tcPr>
        <w:p w:rsidR="00ED45FD" w:rsidRDefault="00D870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ED45FD" w:rsidRDefault="00ED45F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D45FD" w:rsidRDefault="00ED45F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FD"/>
    <w:rsid w:val="00D87043"/>
    <w:rsid w:val="00ED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3C4F5-B9CE-41EF-A52E-EC774DB4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915&amp;date=10.10.2025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1309&amp;date=10.10.2025&amp;dst=100365&amp;field=134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296&amp;date=10.10.2025&amp;dst=101197&amp;field=13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48&amp;n=219283&amp;date=10.10.2025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Региональной энергетической комиссии Омской области от 20.11.2017 N 288/69
"Об утверждении нормативов расхода тепловой энергии на подогрев холодной воды для предоставления коммунальной услуги по горячему водоснабжению на территории города Омска и О</vt:lpstr>
    </vt:vector>
  </TitlesOfParts>
  <Company>КонсультантПлюс Версия 4024.00.50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Региональной энергетической комиссии Омской области от 20.11.2017 N 288/69
"Об утверждении нормативов расхода тепловой энергии на подогрев холодной воды для предоставления коммунальной услуги по горячему водоснабжению на территории города Омска и Омской области"</dc:title>
  <dc:creator>Мышева Марина Михайловна</dc:creator>
  <cp:lastModifiedBy>Мышева Марина Михайловна</cp:lastModifiedBy>
  <cp:revision>2</cp:revision>
  <dcterms:created xsi:type="dcterms:W3CDTF">2025-10-10T05:21:00Z</dcterms:created>
  <dcterms:modified xsi:type="dcterms:W3CDTF">2025-10-10T05:21:00Z</dcterms:modified>
</cp:coreProperties>
</file>